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5F1DF" w14:textId="6A74DC33" w:rsidR="0042425D" w:rsidRPr="0042425D" w:rsidRDefault="0042425D" w:rsidP="0042425D">
      <w:pPr>
        <w:pStyle w:val="Cytat"/>
        <w:spacing w:before="0" w:after="0"/>
        <w:ind w:left="7364" w:firstLine="424"/>
        <w:rPr>
          <w:b w:val="0"/>
          <w:bCs/>
          <w:sz w:val="18"/>
          <w:szCs w:val="18"/>
        </w:rPr>
      </w:pPr>
      <w:r w:rsidRPr="0042425D">
        <w:rPr>
          <w:b w:val="0"/>
          <w:bCs/>
          <w:sz w:val="18"/>
          <w:szCs w:val="18"/>
        </w:rPr>
        <w:t xml:space="preserve">Załącznik nr </w:t>
      </w:r>
      <w:r w:rsidR="00B00CF9">
        <w:rPr>
          <w:b w:val="0"/>
          <w:bCs/>
          <w:sz w:val="18"/>
          <w:szCs w:val="18"/>
        </w:rPr>
        <w:t>8</w:t>
      </w:r>
    </w:p>
    <w:p w14:paraId="37703D15" w14:textId="4E7C90A5" w:rsidR="00022A26" w:rsidRPr="005E1422" w:rsidRDefault="00022A26" w:rsidP="00022A26">
      <w:pPr>
        <w:pStyle w:val="Cytat"/>
        <w:ind w:left="284"/>
      </w:pPr>
      <w:r w:rsidRPr="005E1422">
        <w:t>UMOWA /PROJEKT/</w:t>
      </w:r>
    </w:p>
    <w:p w14:paraId="67E42877" w14:textId="77777777" w:rsidR="00022A26" w:rsidRDefault="00022A26" w:rsidP="00022A26">
      <w:pPr>
        <w:pStyle w:val="Bezodstpw"/>
        <w:ind w:left="0"/>
      </w:pPr>
      <w:r>
        <w:t>Zawarta w dniu ……………………….……………….. w Oławie pomiędzy:</w:t>
      </w:r>
    </w:p>
    <w:p w14:paraId="36F15544" w14:textId="77777777" w:rsidR="00022A26" w:rsidRDefault="00022A26" w:rsidP="00022A26">
      <w:pPr>
        <w:pStyle w:val="Bezodstpw"/>
        <w:ind w:left="0"/>
        <w:jc w:val="both"/>
      </w:pPr>
      <w:r w:rsidRPr="005E1422">
        <w:rPr>
          <w:b/>
          <w:sz w:val="22"/>
          <w:szCs w:val="22"/>
        </w:rPr>
        <w:t>Powiatem Oławskim ul. 3 Maja 1 w Oławie, 55-200 Oława NIP: 9121875363</w:t>
      </w:r>
      <w:r w:rsidRPr="005E1422">
        <w:rPr>
          <w:sz w:val="22"/>
          <w:szCs w:val="22"/>
        </w:rPr>
        <w:t xml:space="preserve"> – </w:t>
      </w:r>
      <w:r w:rsidRPr="005E1422">
        <w:rPr>
          <w:b/>
          <w:sz w:val="22"/>
          <w:szCs w:val="22"/>
        </w:rPr>
        <w:t>Powiatowym Zarządem Drogowym w Oławie pl. Zamkowy 18, 55-200 Oława</w:t>
      </w:r>
      <w:r>
        <w:t xml:space="preserve"> reprezentowanym przez:</w:t>
      </w:r>
    </w:p>
    <w:p w14:paraId="092E83FA" w14:textId="77777777" w:rsidR="009B303B" w:rsidRDefault="009B303B" w:rsidP="009B303B">
      <w:pPr>
        <w:pStyle w:val="Bezodstpw"/>
        <w:ind w:left="0"/>
        <w:jc w:val="both"/>
      </w:pPr>
      <w:r>
        <w:rPr>
          <w:i/>
        </w:rPr>
        <w:t>Dyrektora</w:t>
      </w:r>
      <w:r w:rsidRPr="004A44A1">
        <w:rPr>
          <w:i/>
        </w:rPr>
        <w:t xml:space="preserve"> Powiatowego Zarządu Drogowego w Oławie pl. Zamkowy 18, 55-200 Oława – Wojciecha </w:t>
      </w:r>
      <w:proofErr w:type="spellStart"/>
      <w:r w:rsidRPr="004A44A1">
        <w:rPr>
          <w:i/>
        </w:rPr>
        <w:t>Drożdżala</w:t>
      </w:r>
      <w:proofErr w:type="spellEnd"/>
      <w:r>
        <w:t xml:space="preserve"> na podstawie upoważnienia udzielonego przez Zarząd Powiatu w Oławie  </w:t>
      </w:r>
    </w:p>
    <w:p w14:paraId="5889B78E" w14:textId="77777777" w:rsidR="009B303B" w:rsidRDefault="009B303B" w:rsidP="009B303B">
      <w:pPr>
        <w:pStyle w:val="Bezodstpw"/>
        <w:ind w:left="0"/>
        <w:jc w:val="both"/>
        <w:rPr>
          <w:i/>
        </w:rPr>
      </w:pPr>
      <w:r w:rsidRPr="004A44A1">
        <w:rPr>
          <w:i/>
        </w:rPr>
        <w:t xml:space="preserve">przy kontrasygnacie </w:t>
      </w:r>
    </w:p>
    <w:p w14:paraId="3653A318" w14:textId="77777777" w:rsidR="009B303B" w:rsidRDefault="009B303B" w:rsidP="009B303B">
      <w:pPr>
        <w:pStyle w:val="Bezodstpw"/>
        <w:ind w:left="0"/>
        <w:jc w:val="both"/>
      </w:pPr>
      <w:r w:rsidRPr="004A44A1">
        <w:rPr>
          <w:i/>
        </w:rPr>
        <w:t xml:space="preserve">Głównego Księgowego – </w:t>
      </w:r>
      <w:r>
        <w:rPr>
          <w:i/>
        </w:rPr>
        <w:t xml:space="preserve">Gabrieli Bratkowskiej </w:t>
      </w:r>
      <w:r>
        <w:t xml:space="preserve"> działającego z upoważnienia wydanego na podstawie art. 48 ust. 3 ustawy o samorządzie powiatowym przez Skarbnika Powiatu</w:t>
      </w:r>
    </w:p>
    <w:p w14:paraId="12DD8C1A" w14:textId="77777777" w:rsidR="00022A26" w:rsidRPr="00906BD1" w:rsidRDefault="00022A26" w:rsidP="00022A26">
      <w:pPr>
        <w:spacing w:after="0"/>
        <w:jc w:val="both"/>
        <w:rPr>
          <w:rFonts w:ascii="Tahoma" w:hAnsi="Tahoma" w:cs="Tahoma"/>
          <w:sz w:val="20"/>
          <w:szCs w:val="20"/>
        </w:rPr>
      </w:pPr>
      <w:r w:rsidRPr="00906BD1">
        <w:rPr>
          <w:rFonts w:ascii="Tahoma" w:hAnsi="Tahoma" w:cs="Tahoma"/>
          <w:sz w:val="20"/>
          <w:szCs w:val="20"/>
        </w:rPr>
        <w:t>zwanym w dalszej części umowy Zamawiającym,</w:t>
      </w:r>
    </w:p>
    <w:p w14:paraId="58547BF7" w14:textId="77777777" w:rsidR="00022A26" w:rsidRDefault="00022A26" w:rsidP="00022A26">
      <w:pPr>
        <w:pStyle w:val="Bezodstpw"/>
        <w:spacing w:before="120"/>
        <w:ind w:left="0"/>
      </w:pPr>
      <w:r w:rsidRPr="00906BD1">
        <w:t>a</w:t>
      </w:r>
      <w:r>
        <w:t xml:space="preserve"> …………………………………………………………………………………………………………………………….…………………</w:t>
      </w:r>
    </w:p>
    <w:p w14:paraId="3C248740" w14:textId="77777777" w:rsidR="00022A26" w:rsidRDefault="00022A26" w:rsidP="00022A26">
      <w:pPr>
        <w:pStyle w:val="Bezodstpw"/>
        <w:ind w:left="0"/>
      </w:pPr>
      <w:r>
        <w:t xml:space="preserve">NIP…………………….………………………, REGON…………………………..…………….., </w:t>
      </w:r>
    </w:p>
    <w:p w14:paraId="606577E4" w14:textId="77777777" w:rsidR="00022A26" w:rsidRDefault="00022A26" w:rsidP="00022A26">
      <w:pPr>
        <w:spacing w:after="0"/>
        <w:jc w:val="both"/>
        <w:rPr>
          <w:rFonts w:ascii="Tahoma" w:hAnsi="Tahoma" w:cs="Tahoma"/>
          <w:sz w:val="20"/>
          <w:szCs w:val="20"/>
        </w:rPr>
      </w:pPr>
      <w:r w:rsidRPr="00906BD1">
        <w:rPr>
          <w:rFonts w:ascii="Tahoma" w:hAnsi="Tahoma" w:cs="Tahoma"/>
          <w:sz w:val="20"/>
          <w:szCs w:val="20"/>
        </w:rPr>
        <w:t>reprezentowanym przez:</w:t>
      </w:r>
    </w:p>
    <w:p w14:paraId="2FB55745" w14:textId="77777777" w:rsidR="00022A26" w:rsidRDefault="00022A26" w:rsidP="00022A26">
      <w:pPr>
        <w:spacing w:after="0"/>
        <w:jc w:val="both"/>
        <w:rPr>
          <w:rFonts w:ascii="Tahoma" w:hAnsi="Tahoma" w:cs="Tahoma"/>
          <w:sz w:val="20"/>
          <w:szCs w:val="20"/>
        </w:rPr>
      </w:pPr>
    </w:p>
    <w:p w14:paraId="5AE1CC0E" w14:textId="77777777" w:rsidR="00022A26" w:rsidRDefault="00022A26" w:rsidP="00022A26">
      <w:pPr>
        <w:pStyle w:val="Bezodstpw"/>
        <w:ind w:left="0"/>
      </w:pPr>
      <w:r>
        <w:t>1. …………………………………………...…….....………………………………………………………………….………………….</w:t>
      </w:r>
    </w:p>
    <w:p w14:paraId="235E14B2" w14:textId="77777777" w:rsidR="00022A26" w:rsidRDefault="00022A26" w:rsidP="00022A26">
      <w:pPr>
        <w:pStyle w:val="Bezodstpw"/>
        <w:ind w:left="0"/>
      </w:pPr>
      <w:r>
        <w:t>2. ………………………………………..……………………………………………………………………………………………………</w:t>
      </w:r>
    </w:p>
    <w:p w14:paraId="6B4CC1CF" w14:textId="77777777" w:rsidR="00022A26" w:rsidRPr="00906BD1" w:rsidRDefault="00022A26" w:rsidP="00022A26">
      <w:pPr>
        <w:spacing w:after="120"/>
        <w:jc w:val="both"/>
        <w:rPr>
          <w:rFonts w:ascii="Tahoma" w:hAnsi="Tahoma" w:cs="Tahoma"/>
          <w:sz w:val="20"/>
          <w:szCs w:val="20"/>
        </w:rPr>
      </w:pPr>
      <w:r w:rsidRPr="00906BD1">
        <w:rPr>
          <w:rFonts w:ascii="Tahoma" w:hAnsi="Tahoma" w:cs="Tahoma"/>
          <w:sz w:val="20"/>
          <w:szCs w:val="20"/>
        </w:rPr>
        <w:t>zwanym w dalszej części umowy Wykonawcą,</w:t>
      </w:r>
    </w:p>
    <w:p w14:paraId="7AB41789" w14:textId="77777777" w:rsidR="00022A26" w:rsidRPr="00906BD1" w:rsidRDefault="00022A26" w:rsidP="00022A26">
      <w:pPr>
        <w:spacing w:after="0"/>
        <w:jc w:val="both"/>
        <w:rPr>
          <w:rFonts w:ascii="Tahoma" w:hAnsi="Tahoma" w:cs="Tahoma"/>
          <w:sz w:val="20"/>
          <w:szCs w:val="20"/>
        </w:rPr>
      </w:pPr>
      <w:r w:rsidRPr="00906BD1">
        <w:rPr>
          <w:rFonts w:ascii="Tahoma" w:hAnsi="Tahoma" w:cs="Tahoma"/>
          <w:sz w:val="20"/>
          <w:szCs w:val="20"/>
        </w:rPr>
        <w:t>o treści następującej:</w:t>
      </w:r>
    </w:p>
    <w:p w14:paraId="69F7CDFD" w14:textId="77777777" w:rsidR="00022A26" w:rsidRDefault="00022A26" w:rsidP="00022A26">
      <w:pPr>
        <w:spacing w:after="0"/>
        <w:jc w:val="both"/>
        <w:rPr>
          <w:rFonts w:ascii="Times New Roman" w:hAnsi="Times New Roman"/>
          <w:sz w:val="18"/>
          <w:szCs w:val="18"/>
          <w:lang w:eastAsia="pl-PL"/>
        </w:rPr>
      </w:pPr>
    </w:p>
    <w:p w14:paraId="62A6606A" w14:textId="77777777" w:rsidR="00022A26" w:rsidRDefault="00022A26" w:rsidP="00022A26">
      <w:pPr>
        <w:spacing w:after="0"/>
        <w:jc w:val="both"/>
        <w:rPr>
          <w:rFonts w:ascii="Times New Roman" w:hAnsi="Times New Roman"/>
          <w:sz w:val="18"/>
          <w:szCs w:val="18"/>
          <w:lang w:eastAsia="pl-PL"/>
        </w:rPr>
      </w:pPr>
    </w:p>
    <w:p w14:paraId="23CDA5DD" w14:textId="2BE0350A" w:rsidR="00022A26" w:rsidRPr="005260BA" w:rsidRDefault="00022A26" w:rsidP="00022A26">
      <w:pPr>
        <w:spacing w:after="0"/>
        <w:jc w:val="both"/>
        <w:rPr>
          <w:rFonts w:ascii="Tahoma" w:hAnsi="Tahoma" w:cs="Tahoma"/>
          <w:sz w:val="20"/>
          <w:szCs w:val="20"/>
        </w:rPr>
      </w:pPr>
      <w:r w:rsidRPr="005260BA">
        <w:rPr>
          <w:rFonts w:ascii="Tahoma" w:hAnsi="Tahoma" w:cs="Tahoma"/>
          <w:sz w:val="20"/>
          <w:szCs w:val="20"/>
        </w:rPr>
        <w:tab/>
        <w:t xml:space="preserve">Strony zawierają umowę w trybie zamówienia publicznego </w:t>
      </w:r>
      <w:r>
        <w:rPr>
          <w:rFonts w:ascii="Tahoma" w:hAnsi="Tahoma" w:cs="Tahoma"/>
          <w:sz w:val="20"/>
          <w:szCs w:val="20"/>
        </w:rPr>
        <w:t>nr PZD.251.</w:t>
      </w:r>
      <w:r w:rsidR="0042425D">
        <w:rPr>
          <w:rFonts w:ascii="Tahoma" w:hAnsi="Tahoma" w:cs="Tahoma"/>
          <w:sz w:val="20"/>
          <w:szCs w:val="20"/>
        </w:rPr>
        <w:t>1</w:t>
      </w:r>
      <w:r>
        <w:rPr>
          <w:rFonts w:ascii="Tahoma" w:hAnsi="Tahoma" w:cs="Tahoma"/>
          <w:sz w:val="20"/>
          <w:szCs w:val="20"/>
        </w:rPr>
        <w:t>.20</w:t>
      </w:r>
      <w:r w:rsidR="0042425D">
        <w:rPr>
          <w:rFonts w:ascii="Tahoma" w:hAnsi="Tahoma" w:cs="Tahoma"/>
          <w:sz w:val="20"/>
          <w:szCs w:val="20"/>
        </w:rPr>
        <w:t>2</w:t>
      </w:r>
      <w:r w:rsidR="00E23DE1">
        <w:rPr>
          <w:rFonts w:ascii="Tahoma" w:hAnsi="Tahoma" w:cs="Tahoma"/>
          <w:sz w:val="20"/>
          <w:szCs w:val="20"/>
        </w:rPr>
        <w:t>6</w:t>
      </w:r>
      <w:r>
        <w:rPr>
          <w:rFonts w:ascii="Tahoma" w:hAnsi="Tahoma" w:cs="Tahoma"/>
          <w:sz w:val="20"/>
          <w:szCs w:val="20"/>
        </w:rPr>
        <w:t>.AK</w:t>
      </w:r>
      <w:r w:rsidRPr="005260BA">
        <w:rPr>
          <w:rFonts w:ascii="Tahoma" w:hAnsi="Tahoma" w:cs="Tahoma"/>
          <w:sz w:val="20"/>
          <w:szCs w:val="20"/>
        </w:rPr>
        <w:t xml:space="preserve"> przeprowadzonego w trybie przetargu nieograniczonego zgodnie z przepisami ustawy z dnia </w:t>
      </w:r>
      <w:r w:rsidR="0042425D">
        <w:rPr>
          <w:rFonts w:ascii="Tahoma" w:hAnsi="Tahoma" w:cs="Tahoma"/>
          <w:sz w:val="20"/>
          <w:szCs w:val="20"/>
        </w:rPr>
        <w:t>11 września 2019</w:t>
      </w:r>
      <w:r w:rsidRPr="005260BA">
        <w:rPr>
          <w:rFonts w:ascii="Tahoma" w:hAnsi="Tahoma" w:cs="Tahoma"/>
          <w:sz w:val="20"/>
          <w:szCs w:val="20"/>
        </w:rPr>
        <w:t xml:space="preserve"> roku – Prawo zamówień publicznych </w:t>
      </w:r>
      <w:r w:rsidRPr="006D2D3A">
        <w:rPr>
          <w:rFonts w:ascii="Tahoma" w:hAnsi="Tahoma" w:cs="Tahoma"/>
          <w:sz w:val="20"/>
          <w:szCs w:val="20"/>
        </w:rPr>
        <w:t>(</w:t>
      </w:r>
      <w:r w:rsidR="00C23DAB">
        <w:rPr>
          <w:rFonts w:ascii="Tahoma" w:hAnsi="Tahoma" w:cs="Tahoma"/>
          <w:sz w:val="20"/>
          <w:szCs w:val="20"/>
        </w:rPr>
        <w:t xml:space="preserve">tekst jednolity </w:t>
      </w:r>
      <w:r w:rsidRPr="006D2D3A">
        <w:rPr>
          <w:rFonts w:ascii="Tahoma" w:hAnsi="Tahoma" w:cs="Tahoma"/>
          <w:sz w:val="20"/>
          <w:szCs w:val="20"/>
        </w:rPr>
        <w:t>Dz. U. z 20</w:t>
      </w:r>
      <w:r w:rsidR="00C23DAB">
        <w:rPr>
          <w:rFonts w:ascii="Tahoma" w:hAnsi="Tahoma" w:cs="Tahoma"/>
          <w:sz w:val="20"/>
          <w:szCs w:val="20"/>
        </w:rPr>
        <w:t>2</w:t>
      </w:r>
      <w:r w:rsidR="009B303B">
        <w:rPr>
          <w:rFonts w:ascii="Tahoma" w:hAnsi="Tahoma" w:cs="Tahoma"/>
          <w:sz w:val="20"/>
          <w:szCs w:val="20"/>
        </w:rPr>
        <w:t>4</w:t>
      </w:r>
      <w:r w:rsidRPr="006D2D3A">
        <w:rPr>
          <w:rFonts w:ascii="Tahoma" w:hAnsi="Tahoma" w:cs="Tahoma"/>
          <w:sz w:val="20"/>
          <w:szCs w:val="20"/>
        </w:rPr>
        <w:t xml:space="preserve"> r. poz. </w:t>
      </w:r>
      <w:r w:rsidR="00023F34">
        <w:rPr>
          <w:rFonts w:ascii="Tahoma" w:hAnsi="Tahoma" w:cs="Tahoma"/>
          <w:sz w:val="20"/>
          <w:szCs w:val="20"/>
        </w:rPr>
        <w:t>1</w:t>
      </w:r>
      <w:r w:rsidR="009B303B">
        <w:rPr>
          <w:rFonts w:ascii="Tahoma" w:hAnsi="Tahoma" w:cs="Tahoma"/>
          <w:sz w:val="20"/>
          <w:szCs w:val="20"/>
        </w:rPr>
        <w:t>320</w:t>
      </w:r>
      <w:r w:rsidR="00C23DAB">
        <w:rPr>
          <w:rFonts w:ascii="Tahoma" w:hAnsi="Tahoma" w:cs="Tahoma"/>
          <w:sz w:val="20"/>
          <w:szCs w:val="20"/>
        </w:rPr>
        <w:t xml:space="preserve"> z </w:t>
      </w:r>
      <w:proofErr w:type="spellStart"/>
      <w:r w:rsidR="00C23DAB">
        <w:rPr>
          <w:rFonts w:ascii="Tahoma" w:hAnsi="Tahoma" w:cs="Tahoma"/>
          <w:sz w:val="20"/>
          <w:szCs w:val="20"/>
        </w:rPr>
        <w:t>późn</w:t>
      </w:r>
      <w:proofErr w:type="spellEnd"/>
      <w:r w:rsidR="00C23DAB">
        <w:rPr>
          <w:rFonts w:ascii="Tahoma" w:hAnsi="Tahoma" w:cs="Tahoma"/>
          <w:sz w:val="20"/>
          <w:szCs w:val="20"/>
        </w:rPr>
        <w:t>. zm.</w:t>
      </w:r>
      <w:r w:rsidRPr="006D2D3A">
        <w:rPr>
          <w:rFonts w:ascii="Tahoma" w:hAnsi="Tahoma" w:cs="Tahoma"/>
          <w:sz w:val="20"/>
          <w:szCs w:val="20"/>
        </w:rPr>
        <w:t>)</w:t>
      </w:r>
    </w:p>
    <w:p w14:paraId="2360E395" w14:textId="77777777" w:rsidR="00022A26" w:rsidRPr="005260BA" w:rsidRDefault="00022A26" w:rsidP="00022A26">
      <w:pPr>
        <w:spacing w:after="0"/>
        <w:jc w:val="both"/>
        <w:rPr>
          <w:rFonts w:ascii="Tahoma" w:hAnsi="Tahoma" w:cs="Tahoma"/>
          <w:sz w:val="20"/>
          <w:szCs w:val="20"/>
        </w:rPr>
      </w:pPr>
    </w:p>
    <w:p w14:paraId="57078BDE" w14:textId="77777777" w:rsidR="00022A26" w:rsidRPr="00210AC8" w:rsidRDefault="00022A26" w:rsidP="00022A26">
      <w:pPr>
        <w:spacing w:after="0"/>
        <w:jc w:val="center"/>
        <w:rPr>
          <w:rFonts w:ascii="Tahoma" w:hAnsi="Tahoma" w:cs="Tahoma"/>
          <w:sz w:val="20"/>
          <w:szCs w:val="20"/>
          <w:lang w:eastAsia="pl-PL"/>
        </w:rPr>
      </w:pPr>
      <w:r w:rsidRPr="00210AC8">
        <w:rPr>
          <w:rFonts w:ascii="Tahoma" w:hAnsi="Tahoma" w:cs="Tahoma"/>
          <w:sz w:val="20"/>
          <w:szCs w:val="20"/>
          <w:lang w:eastAsia="pl-PL"/>
        </w:rPr>
        <w:t>§ 1. Przedmiot umowy</w:t>
      </w:r>
    </w:p>
    <w:p w14:paraId="578D9B17" w14:textId="4F1F76CE" w:rsidR="00022A26" w:rsidRDefault="00022A26" w:rsidP="00022A26">
      <w:pPr>
        <w:numPr>
          <w:ilvl w:val="0"/>
          <w:numId w:val="9"/>
        </w:numPr>
        <w:suppressAutoHyphens w:val="0"/>
        <w:spacing w:after="240"/>
        <w:ind w:left="425" w:hanging="425"/>
        <w:jc w:val="both"/>
        <w:rPr>
          <w:rFonts w:ascii="Tahoma" w:hAnsi="Tahoma" w:cs="Tahoma"/>
          <w:sz w:val="20"/>
          <w:szCs w:val="20"/>
          <w:lang w:eastAsia="pl-PL"/>
        </w:rPr>
      </w:pPr>
      <w:r w:rsidRPr="00210AC8">
        <w:rPr>
          <w:rFonts w:ascii="Tahoma" w:hAnsi="Tahoma" w:cs="Tahoma"/>
          <w:sz w:val="20"/>
          <w:szCs w:val="20"/>
          <w:lang w:eastAsia="pl-PL"/>
        </w:rPr>
        <w:t>W oparciu o dane zawarte w ofercie Wykonawcy, opracowanej na podstawie dokumentacji przetargowej przekazanej przez Zamawiającego, Zamawiający zleca, a Wykonawca przyjmuje do wykonania roboty budowlane polegające na wykonaniu zadania pn</w:t>
      </w:r>
      <w:r w:rsidR="009B303B">
        <w:rPr>
          <w:rFonts w:ascii="Tahoma" w:hAnsi="Tahoma" w:cs="Tahoma"/>
          <w:sz w:val="20"/>
          <w:szCs w:val="20"/>
          <w:lang w:eastAsia="pl-PL"/>
        </w:rPr>
        <w:t>.</w:t>
      </w:r>
      <w:r w:rsidRPr="00210AC8">
        <w:rPr>
          <w:rFonts w:ascii="Tahoma" w:hAnsi="Tahoma" w:cs="Tahoma"/>
          <w:sz w:val="20"/>
          <w:szCs w:val="20"/>
          <w:lang w:eastAsia="pl-PL"/>
        </w:rPr>
        <w:t>:</w:t>
      </w:r>
    </w:p>
    <w:p w14:paraId="4BEC6BD7" w14:textId="4CB84DA5" w:rsidR="00E4098D" w:rsidRPr="00E4098D" w:rsidRDefault="00E4098D" w:rsidP="00E4098D">
      <w:pPr>
        <w:suppressAutoHyphens w:val="0"/>
        <w:spacing w:after="240"/>
        <w:ind w:left="425"/>
        <w:jc w:val="center"/>
        <w:rPr>
          <w:rFonts w:ascii="Tahoma" w:hAnsi="Tahoma" w:cs="Tahoma"/>
          <w:b/>
          <w:lang w:eastAsia="pl-PL"/>
        </w:rPr>
      </w:pPr>
      <w:r w:rsidRPr="00E4098D">
        <w:rPr>
          <w:rFonts w:ascii="Tahoma" w:hAnsi="Tahoma" w:cs="Tahoma"/>
          <w:b/>
          <w:lang w:eastAsia="pl-PL"/>
        </w:rPr>
        <w:t>„Wykonanie napraw nawierzchni dróg powiatowych</w:t>
      </w:r>
      <w:r>
        <w:rPr>
          <w:rFonts w:ascii="Tahoma" w:hAnsi="Tahoma" w:cs="Tahoma"/>
          <w:b/>
          <w:lang w:eastAsia="pl-PL"/>
        </w:rPr>
        <w:br/>
      </w:r>
      <w:r w:rsidRPr="00E4098D">
        <w:rPr>
          <w:rFonts w:ascii="Tahoma" w:hAnsi="Tahoma" w:cs="Tahoma"/>
          <w:b/>
          <w:lang w:eastAsia="pl-PL"/>
        </w:rPr>
        <w:t xml:space="preserve"> na terenie powiatu oławskiego”</w:t>
      </w:r>
    </w:p>
    <w:p w14:paraId="49C04084" w14:textId="53FE2DFB" w:rsidR="00022A26" w:rsidRPr="00210AC8"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210AC8">
        <w:rPr>
          <w:rFonts w:ascii="Tahoma" w:hAnsi="Tahoma" w:cs="Tahoma"/>
          <w:sz w:val="20"/>
          <w:szCs w:val="20"/>
          <w:lang w:eastAsia="pl-PL"/>
        </w:rPr>
        <w:t>Wykonawca oświadcza, iż zapoznał się z dokumentacją projektowo techniczną opisującą przedmiot umowy.</w:t>
      </w:r>
    </w:p>
    <w:p w14:paraId="6F77F0A0" w14:textId="77777777" w:rsidR="00022A26"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2A1F61">
        <w:rPr>
          <w:rFonts w:ascii="Tahoma" w:hAnsi="Tahoma" w:cs="Tahoma"/>
          <w:sz w:val="20"/>
          <w:szCs w:val="20"/>
          <w:lang w:eastAsia="pl-PL"/>
        </w:rPr>
        <w:t>W terminie 7 dni od daty zawarcia umowy, Wykonawca przekaże Zamawiającemu oświadczenie</w:t>
      </w:r>
      <w:r w:rsidRPr="002A1F61">
        <w:rPr>
          <w:rFonts w:ascii="Tahoma" w:hAnsi="Tahoma" w:cs="Tahoma"/>
          <w:sz w:val="20"/>
          <w:szCs w:val="20"/>
          <w:lang w:eastAsia="pl-PL"/>
        </w:rPr>
        <w:br/>
        <w:t>o przejęciu obowiązków przez kierownika budowy.</w:t>
      </w:r>
    </w:p>
    <w:p w14:paraId="675720CF" w14:textId="59E51118" w:rsidR="00022A26" w:rsidRPr="008655AF"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8655AF">
        <w:rPr>
          <w:rFonts w:ascii="Tahoma" w:hAnsi="Tahoma" w:cs="Tahoma"/>
          <w:sz w:val="20"/>
          <w:szCs w:val="20"/>
          <w:lang w:eastAsia="pl-PL"/>
        </w:rPr>
        <w:t>Realizacja umowy przebiegać będzie na podstawie częściowych zleceń przekazywanych</w:t>
      </w:r>
      <w:r>
        <w:rPr>
          <w:rFonts w:ascii="Tahoma" w:hAnsi="Tahoma" w:cs="Tahoma"/>
          <w:sz w:val="20"/>
          <w:szCs w:val="20"/>
          <w:lang w:eastAsia="pl-PL"/>
        </w:rPr>
        <w:t xml:space="preserve"> </w:t>
      </w:r>
      <w:r w:rsidRPr="008655AF">
        <w:rPr>
          <w:rFonts w:ascii="Tahoma" w:hAnsi="Tahoma" w:cs="Tahoma"/>
          <w:sz w:val="20"/>
          <w:szCs w:val="20"/>
          <w:lang w:eastAsia="pl-PL"/>
        </w:rPr>
        <w:t>w formie pisemnej (e-mail) przez osobę nadzorującą</w:t>
      </w:r>
      <w:r>
        <w:rPr>
          <w:rFonts w:ascii="Tahoma" w:hAnsi="Tahoma" w:cs="Tahoma"/>
          <w:sz w:val="20"/>
          <w:szCs w:val="20"/>
          <w:lang w:eastAsia="pl-PL"/>
        </w:rPr>
        <w:t>.</w:t>
      </w:r>
    </w:p>
    <w:p w14:paraId="14929A9D" w14:textId="77777777" w:rsidR="00022A26" w:rsidRDefault="00022A26" w:rsidP="00022A26">
      <w:pPr>
        <w:numPr>
          <w:ilvl w:val="0"/>
          <w:numId w:val="9"/>
        </w:numPr>
        <w:suppressAutoHyphens w:val="0"/>
        <w:spacing w:after="0"/>
        <w:ind w:left="425" w:hanging="425"/>
        <w:jc w:val="both"/>
        <w:rPr>
          <w:rFonts w:ascii="Tahoma" w:hAnsi="Tahoma" w:cs="Tahoma"/>
          <w:sz w:val="20"/>
          <w:szCs w:val="20"/>
          <w:lang w:eastAsia="pl-PL"/>
        </w:rPr>
      </w:pPr>
      <w:r>
        <w:rPr>
          <w:rFonts w:ascii="Tahoma" w:hAnsi="Tahoma" w:cs="Tahoma"/>
          <w:sz w:val="20"/>
          <w:szCs w:val="20"/>
          <w:lang w:eastAsia="pl-PL"/>
        </w:rPr>
        <w:t>Z</w:t>
      </w:r>
      <w:r w:rsidRPr="008655AF">
        <w:rPr>
          <w:rFonts w:ascii="Tahoma" w:hAnsi="Tahoma" w:cs="Tahoma"/>
          <w:sz w:val="20"/>
          <w:szCs w:val="20"/>
          <w:lang w:eastAsia="pl-PL"/>
        </w:rPr>
        <w:t>akres robót, szczegółowa lokalizacja oraz termin ich wykonania ustalany będzie na bieżąco wg wskazań Inspektora Nadzoru, w ramach potrzeb Zamawiającego, z zastrzeżeniem dyspozycyjności Wykonawcy do 5 dni od daty wezwania</w:t>
      </w:r>
      <w:r>
        <w:rPr>
          <w:rFonts w:ascii="Tahoma" w:hAnsi="Tahoma" w:cs="Tahoma"/>
          <w:sz w:val="20"/>
          <w:szCs w:val="20"/>
          <w:lang w:eastAsia="pl-PL"/>
        </w:rPr>
        <w:t>.</w:t>
      </w:r>
    </w:p>
    <w:p w14:paraId="574244B6" w14:textId="77777777" w:rsidR="00022A26" w:rsidRPr="00F82B71" w:rsidRDefault="00022A26" w:rsidP="00022A26">
      <w:pPr>
        <w:numPr>
          <w:ilvl w:val="0"/>
          <w:numId w:val="9"/>
        </w:numPr>
        <w:suppressAutoHyphens w:val="0"/>
        <w:spacing w:after="0"/>
        <w:ind w:left="425" w:hanging="425"/>
        <w:jc w:val="both"/>
        <w:rPr>
          <w:rFonts w:ascii="Times New Roman" w:hAnsi="Times New Roman"/>
          <w:sz w:val="18"/>
          <w:szCs w:val="18"/>
          <w:lang w:eastAsia="pl-PL"/>
        </w:rPr>
      </w:pPr>
      <w:r w:rsidRPr="00F82B71">
        <w:rPr>
          <w:rFonts w:ascii="Tahoma" w:hAnsi="Tahoma" w:cs="Tahoma"/>
          <w:sz w:val="20"/>
          <w:szCs w:val="20"/>
          <w:lang w:eastAsia="pl-PL"/>
        </w:rPr>
        <w:lastRenderedPageBreak/>
        <w:t>W przypadkach szczególnych (awaryjnych - ubytki w nawierzchni zagrażające bezpieczeństwu ruchu drogowego) Wykonawca rozpocznie roboty w terminie zdeklarowanym w formularzu ofertowym tj.: ………………….. dzień/ dni    (1dzień  lub  2 dni lub 3 dni) od zgłoszenia awarii przez Inspektora Nadzoru.</w:t>
      </w:r>
    </w:p>
    <w:p w14:paraId="2452E57E" w14:textId="77777777" w:rsidR="00022A26" w:rsidRDefault="00022A26" w:rsidP="00022A26">
      <w:pPr>
        <w:spacing w:after="0"/>
        <w:jc w:val="center"/>
        <w:rPr>
          <w:rFonts w:ascii="Tahoma" w:hAnsi="Tahoma" w:cs="Tahoma"/>
          <w:sz w:val="20"/>
          <w:szCs w:val="20"/>
          <w:lang w:eastAsia="pl-PL"/>
        </w:rPr>
      </w:pPr>
    </w:p>
    <w:p w14:paraId="1B3AD16B" w14:textId="77777777" w:rsidR="00022A26" w:rsidRPr="00F945A5" w:rsidRDefault="00022A26" w:rsidP="00022A26">
      <w:pPr>
        <w:spacing w:after="0"/>
        <w:jc w:val="center"/>
        <w:rPr>
          <w:rFonts w:ascii="Tahoma" w:hAnsi="Tahoma" w:cs="Tahoma"/>
          <w:sz w:val="20"/>
          <w:szCs w:val="20"/>
          <w:lang w:eastAsia="pl-PL"/>
        </w:rPr>
      </w:pPr>
      <w:r w:rsidRPr="00F945A5">
        <w:rPr>
          <w:rFonts w:ascii="Tahoma" w:hAnsi="Tahoma" w:cs="Tahoma"/>
          <w:sz w:val="20"/>
          <w:szCs w:val="20"/>
          <w:lang w:eastAsia="pl-PL"/>
        </w:rPr>
        <w:t>§ 2. Terminy umowne</w:t>
      </w:r>
    </w:p>
    <w:p w14:paraId="3A80A3A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Termin rozpoczęcia przedmiotu zamówienia, o którym mowa w §1 ustala się od dnia podpisania umowy.</w:t>
      </w:r>
    </w:p>
    <w:p w14:paraId="048D4844" w14:textId="738E9C06" w:rsidR="00EE384A" w:rsidRPr="009B010E" w:rsidRDefault="00EE384A" w:rsidP="00EE384A">
      <w:pPr>
        <w:numPr>
          <w:ilvl w:val="0"/>
          <w:numId w:val="11"/>
        </w:numPr>
        <w:suppressAutoHyphens w:val="0"/>
        <w:spacing w:after="0"/>
        <w:ind w:left="426" w:hanging="426"/>
        <w:jc w:val="both"/>
        <w:rPr>
          <w:rFonts w:ascii="Tahoma" w:hAnsi="Tahoma" w:cs="Tahoma"/>
          <w:sz w:val="20"/>
          <w:szCs w:val="20"/>
          <w:lang w:eastAsia="pl-PL"/>
        </w:rPr>
      </w:pPr>
      <w:r w:rsidRPr="009B010E">
        <w:rPr>
          <w:rFonts w:ascii="Tahoma" w:hAnsi="Tahoma" w:cs="Tahoma"/>
          <w:sz w:val="20"/>
          <w:szCs w:val="20"/>
          <w:lang w:eastAsia="pl-PL"/>
        </w:rPr>
        <w:t xml:space="preserve">Przedmiot zamówienia zrealizowany będzie w terminie: </w:t>
      </w:r>
      <w:r w:rsidR="00041FAB">
        <w:rPr>
          <w:rFonts w:ascii="Tahoma" w:hAnsi="Tahoma" w:cs="Tahoma"/>
          <w:b/>
          <w:bCs/>
          <w:lang w:eastAsia="pl-PL"/>
        </w:rPr>
        <w:t xml:space="preserve">9 </w:t>
      </w:r>
      <w:r>
        <w:rPr>
          <w:rFonts w:ascii="Tahoma" w:hAnsi="Tahoma" w:cs="Tahoma"/>
          <w:b/>
          <w:bCs/>
          <w:lang w:eastAsia="pl-PL"/>
        </w:rPr>
        <w:t>miesięcy</w:t>
      </w:r>
      <w:r w:rsidRPr="009B010E">
        <w:rPr>
          <w:rFonts w:ascii="Tahoma" w:hAnsi="Tahoma" w:cs="Tahoma"/>
          <w:b/>
          <w:bCs/>
          <w:lang w:eastAsia="pl-PL"/>
        </w:rPr>
        <w:t xml:space="preserve"> od daty podpisania umowy</w:t>
      </w:r>
      <w:r w:rsidRPr="009B010E">
        <w:rPr>
          <w:rFonts w:ascii="Tahoma" w:hAnsi="Tahoma" w:cs="Tahoma"/>
          <w:sz w:val="20"/>
          <w:szCs w:val="20"/>
          <w:lang w:eastAsia="pl-PL"/>
        </w:rPr>
        <w:t>.</w:t>
      </w:r>
    </w:p>
    <w:p w14:paraId="1B5FC911"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 xml:space="preserve">Za datę zakończenia będzie uznany dzień dokonania przez Wykonawcę skutecznego zgłoszenia, za które to uznaje się wpis kierownika budowy do dziennika budowy o zakończeniu wykonania wszystkich robót i gotowości do odbioru. Wpis ten powinien zostać potwierdzony wpisem do dziennika budowy przez inspektora nadzoru w terminie określonym w § 7 ust. 3 niniejszej umowy. </w:t>
      </w:r>
    </w:p>
    <w:p w14:paraId="44B14301" w14:textId="2741BA12" w:rsidR="00022A26"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 xml:space="preserve">Zamawiający zobowiązuje się przekazać plac budowy, dziennik budowy w terminie do </w:t>
      </w:r>
      <w:r w:rsidR="00A74015">
        <w:rPr>
          <w:rFonts w:ascii="Tahoma" w:hAnsi="Tahoma" w:cs="Tahoma"/>
          <w:sz w:val="20"/>
          <w:szCs w:val="20"/>
          <w:lang w:eastAsia="pl-PL"/>
        </w:rPr>
        <w:t>7</w:t>
      </w:r>
      <w:r w:rsidRPr="00F945A5">
        <w:rPr>
          <w:rFonts w:ascii="Tahoma" w:hAnsi="Tahoma" w:cs="Tahoma"/>
          <w:sz w:val="20"/>
          <w:szCs w:val="20"/>
          <w:lang w:eastAsia="pl-PL"/>
        </w:rPr>
        <w:t xml:space="preserve"> dni od dnia podpisania umowy.</w:t>
      </w:r>
    </w:p>
    <w:p w14:paraId="5F644F2F" w14:textId="45155383" w:rsidR="00022A26" w:rsidRPr="003E6A5A"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3E6A5A">
        <w:rPr>
          <w:rFonts w:ascii="Tahoma" w:hAnsi="Tahoma" w:cs="Tahoma"/>
          <w:sz w:val="20"/>
          <w:szCs w:val="20"/>
          <w:lang w:eastAsia="pl-PL"/>
        </w:rPr>
        <w:t>Realizacja umowy odbywać się będzie na podstawie zleceń częściowych wystawianych przez osobę uprawnioną do nadzorowania robót z ramienia Zamawiającego</w:t>
      </w:r>
      <w:r w:rsidR="00A74015">
        <w:rPr>
          <w:rFonts w:ascii="Tahoma" w:hAnsi="Tahoma" w:cs="Tahoma"/>
          <w:sz w:val="20"/>
          <w:szCs w:val="20"/>
          <w:lang w:eastAsia="pl-PL"/>
        </w:rPr>
        <w:t xml:space="preserve"> lub protokołu odbioru częściowego.</w:t>
      </w:r>
    </w:p>
    <w:p w14:paraId="263EA56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Realizacja przedmiotu umowy i rozliczenie wykonanych robót nastąpi w oparciu o protokół odbioru.</w:t>
      </w:r>
    </w:p>
    <w:p w14:paraId="4C5C266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Za termin zakończenia każdego etapu robót objętych harmonogramem, przyjmuje się dzień dokonania przez Wykonawcę skutecznego zgłoszenia, o którym mowa w ust. 3 powyżej.</w:t>
      </w:r>
    </w:p>
    <w:p w14:paraId="063A09EC"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O gotowości dokonania protokolarnego odbioru częściowego i końcowego przedmiotu umowy Wykonawca zobowiązany jest zawiadomić Zamawiającego w formie pisemnej.</w:t>
      </w:r>
    </w:p>
    <w:p w14:paraId="7B9B67AA"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Do dokonania czynności odbioru robót, o których mowa w treści niniejszego paragrafu powołana zostanie komisja składająca się z przedstawicieli Zamawiającego i Wykonawcy.</w:t>
      </w:r>
    </w:p>
    <w:p w14:paraId="13E4E929"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Przesłanki mogące mieć wpływ na zmiany w treści niniejszej umowy:</w:t>
      </w:r>
    </w:p>
    <w:p w14:paraId="4FD17BDF" w14:textId="77777777" w:rsidR="00022A26" w:rsidRPr="00F945A5"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F945A5">
        <w:rPr>
          <w:rFonts w:ascii="Tahoma" w:hAnsi="Tahoma" w:cs="Tahoma"/>
          <w:sz w:val="20"/>
          <w:szCs w:val="20"/>
          <w:lang w:eastAsia="pl-PL"/>
        </w:rPr>
        <w:t>1) Zmiany rozwiązań technicznych w dokumentacji projektowej wykonania robót:</w:t>
      </w:r>
    </w:p>
    <w:p w14:paraId="3289F9C5"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r>
      <w:r>
        <w:rPr>
          <w:rFonts w:ascii="Tahoma" w:hAnsi="Tahoma" w:cs="Tahoma"/>
          <w:sz w:val="20"/>
          <w:szCs w:val="20"/>
          <w:lang w:eastAsia="pl-PL"/>
        </w:rPr>
        <w:t>n</w:t>
      </w:r>
      <w:r w:rsidRPr="00F945A5">
        <w:rPr>
          <w:rFonts w:ascii="Tahoma" w:hAnsi="Tahoma" w:cs="Tahoma"/>
          <w:sz w:val="20"/>
          <w:szCs w:val="20"/>
          <w:lang w:eastAsia="pl-PL"/>
        </w:rPr>
        <w:t xml:space="preserve">a wniosek Wykonawcy, za zgodą Zamawiającego w trakcie prowadzenia inwestycji, mogą być dokonywane zmiany technologii lub zakresu wykonywania elementów robót. Dopuszcza się je tylko w przypadku, gdy, proponowane prace są niezbędne do wykonania dla prawidłowej realizacji całości zadania. </w:t>
      </w:r>
    </w:p>
    <w:p w14:paraId="723FD9A6"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r>
      <w:r>
        <w:rPr>
          <w:rFonts w:ascii="Tahoma" w:hAnsi="Tahoma" w:cs="Tahoma"/>
          <w:sz w:val="20"/>
          <w:szCs w:val="20"/>
          <w:lang w:eastAsia="pl-PL"/>
        </w:rPr>
        <w:t>w</w:t>
      </w:r>
      <w:r w:rsidRPr="00F945A5">
        <w:rPr>
          <w:rFonts w:ascii="Tahoma" w:hAnsi="Tahoma" w:cs="Tahoma"/>
          <w:sz w:val="20"/>
          <w:szCs w:val="20"/>
          <w:lang w:eastAsia="pl-PL"/>
        </w:rPr>
        <w:t xml:space="preserve"> przypadku przedstawienia przez Wykonawcę rozwiązania równorzędnego albo lepszego funkcjonalnie od tego, jakie przewiduje projekt, Wykonawca przedstawia projekt zamienny zawierający opis proponowanych zmian wraz z rysunkami. Projekt wymaga zatwierdzenia przez nadzór autorski /projektanta/, uzgodnienia z inspektorem nadzoru i akceptacji Zamawiającego. Powyższa zmiana nie dotyczy terminu zakończenia robót.</w:t>
      </w:r>
    </w:p>
    <w:p w14:paraId="168DA267"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r>
      <w:r>
        <w:rPr>
          <w:rFonts w:ascii="Tahoma" w:hAnsi="Tahoma" w:cs="Tahoma"/>
          <w:sz w:val="20"/>
          <w:szCs w:val="20"/>
          <w:lang w:eastAsia="pl-PL"/>
        </w:rPr>
        <w:t>w</w:t>
      </w:r>
      <w:r w:rsidRPr="00F945A5">
        <w:rPr>
          <w:rFonts w:ascii="Tahoma" w:hAnsi="Tahoma" w:cs="Tahoma"/>
          <w:sz w:val="20"/>
          <w:szCs w:val="20"/>
          <w:lang w:eastAsia="pl-PL"/>
        </w:rPr>
        <w:t xml:space="preserve"> przypadku, gdy realizacja zadania według dokumentacji technicznej i STWIORB powodowałoby wadliwe wykonanie przedmiotu umowy dopuszcza się wprowadzenie ww. zmian w stosunku do dokumentacji projektowej.</w:t>
      </w:r>
    </w:p>
    <w:p w14:paraId="529C0EE0" w14:textId="77777777" w:rsidR="00022A26" w:rsidRPr="00F945A5"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F945A5">
        <w:rPr>
          <w:rFonts w:ascii="Tahoma" w:hAnsi="Tahoma" w:cs="Tahoma"/>
          <w:sz w:val="20"/>
          <w:szCs w:val="20"/>
          <w:lang w:eastAsia="pl-PL"/>
        </w:rPr>
        <w:t>2) Zmiany terminu zakończenia zamówienia podstawowego:</w:t>
      </w:r>
    </w:p>
    <w:p w14:paraId="47F38FD3"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klęskami żywiołowymi - w tym przypadku termin zakończenia zamówienia zostanie przedłużony o liczbę dni trwania klęski i liczbę dni trwania naprawy szkód na budowie spowodowanych klęską żywiołową;</w:t>
      </w:r>
    </w:p>
    <w:p w14:paraId="65E1736F"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atmosferycznymi uniemożliwiającymi prowadzenie robót budowlanych, przeprowadzenie prób i sprawdzeń, oraz dokonywanie odbiorów – w tym przypadku termin zakończenia zamówienia zostanie przedłużony o liczbę dni trwania warunków uniemożliwiających prowadzenie robót potwierdzone wpisem kierownika budowy w dzienniku budowy.</w:t>
      </w:r>
    </w:p>
    <w:p w14:paraId="151644BD"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 xml:space="preserve">powodowane warunkami geologicznymi lub gruntowo-wodnymi w przypadku ich ujawnienia na placu budowy, gdy uniemożliwiają one prowadzenie prac zgodnie z </w:t>
      </w:r>
      <w:r w:rsidRPr="00F945A5">
        <w:rPr>
          <w:rFonts w:ascii="Tahoma" w:hAnsi="Tahoma" w:cs="Tahoma"/>
          <w:sz w:val="20"/>
          <w:szCs w:val="20"/>
          <w:lang w:eastAsia="pl-PL"/>
        </w:rPr>
        <w:lastRenderedPageBreak/>
        <w:t>dokumentacją projektową – w tym przypadku termin zakończenia zamówienia zostanie przedłużony o liczbę dni trwania doprowadzenia warunków gruntowo – wodnych do stanu umożliwiającego kontynuowanie zamówienia,</w:t>
      </w:r>
    </w:p>
    <w:p w14:paraId="1257D138"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d)</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archeologicznymi, gdy zachodzi konieczność przeprowadzenia ratowniczych badań archeologicznych – w tym przypadku termin zakończenia zamówienia zostanie przedłużony o liczbę dni koniecznych na przeprowadzenie badań ratowniczych i wydanie decyzji konserwatora zabytków na kontynuowanie robót,</w:t>
      </w:r>
    </w:p>
    <w:p w14:paraId="4E01FA8E"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e)</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ujawnieniem na placu budowy niewybuchów lub niewypałów - w tym przypadku termin zakończenia zamówienia zostanie przedłużony o liczbę dni trwania przeszukania i oczyszczenia terenu budowy z niewypałów i niewybuchów</w:t>
      </w:r>
    </w:p>
    <w:p w14:paraId="3CF5EFAE" w14:textId="77777777"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3) Zmianach osobowych - zmiana osób, przy pomocy których Wykonawca realizuje przedmiot umowy na inne spełniające warunki określone w SIWZ. W przypadku kierownika budowy oraz kierownika robót wskazana osoba musi legitymować się doświadczeniem nie mniejszym, niż osoba wskazana w ofercie.</w:t>
      </w:r>
    </w:p>
    <w:p w14:paraId="41F8B4BC" w14:textId="78F1A293"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4) Zmiana podwykonawcy - podmiotu, na którego zasoby Wykonawca powoływał się w złożonej ofercie, na zasadach określonych w </w:t>
      </w:r>
      <w:r w:rsidRPr="00FB2AB2">
        <w:rPr>
          <w:rFonts w:ascii="Tahoma" w:hAnsi="Tahoma" w:cs="Tahoma"/>
          <w:color w:val="000000" w:themeColor="text1"/>
          <w:sz w:val="20"/>
          <w:szCs w:val="20"/>
          <w:lang w:eastAsia="pl-PL"/>
        </w:rPr>
        <w:t xml:space="preserve">art. </w:t>
      </w:r>
      <w:r w:rsidR="00E4098D" w:rsidRPr="00FB2AB2">
        <w:rPr>
          <w:rFonts w:ascii="Tahoma" w:hAnsi="Tahoma" w:cs="Tahoma"/>
          <w:color w:val="000000" w:themeColor="text1"/>
          <w:sz w:val="20"/>
          <w:szCs w:val="20"/>
          <w:lang w:eastAsia="pl-PL"/>
        </w:rPr>
        <w:t>118</w:t>
      </w:r>
      <w:r w:rsidRPr="00FB2AB2">
        <w:rPr>
          <w:rFonts w:ascii="Tahoma" w:hAnsi="Tahoma" w:cs="Tahoma"/>
          <w:color w:val="000000" w:themeColor="text1"/>
          <w:sz w:val="20"/>
          <w:szCs w:val="20"/>
          <w:lang w:eastAsia="pl-PL"/>
        </w:rPr>
        <w:t xml:space="preserve"> </w:t>
      </w:r>
      <w:r w:rsidRPr="00F945A5">
        <w:rPr>
          <w:rFonts w:ascii="Tahoma" w:hAnsi="Tahoma" w:cs="Tahoma"/>
          <w:sz w:val="20"/>
          <w:szCs w:val="20"/>
          <w:lang w:eastAsia="pl-PL"/>
        </w:rPr>
        <w:t xml:space="preserve">ust.1 ustawy </w:t>
      </w:r>
      <w:r w:rsidR="0056580A">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akceptacji przez Zamawiającego wskazanego innego podwykonawcy po wykazaniu, iż proponowany inny podwykonawca spełnia je w stopniu nie mniejszym niż podwykonawca na którego zasoby Wykonawca się powołuje w trakcie postępowania o udzielenie zamówienia.</w:t>
      </w:r>
    </w:p>
    <w:p w14:paraId="7D3A77EB" w14:textId="43CFD14F"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5) Rezygnacja z podwykonawcy - podmiotu, na którego zasoby Wykonawca powoływał się </w:t>
      </w:r>
      <w:r>
        <w:rPr>
          <w:rFonts w:ascii="Tahoma" w:hAnsi="Tahoma" w:cs="Tahoma"/>
          <w:sz w:val="20"/>
          <w:szCs w:val="20"/>
          <w:lang w:eastAsia="pl-PL"/>
        </w:rPr>
        <w:br/>
      </w:r>
      <w:r w:rsidRPr="00F945A5">
        <w:rPr>
          <w:rFonts w:ascii="Tahoma" w:hAnsi="Tahoma" w:cs="Tahoma"/>
          <w:sz w:val="20"/>
          <w:szCs w:val="20"/>
          <w:lang w:eastAsia="pl-PL"/>
        </w:rPr>
        <w:t xml:space="preserve">w złożonej ofercie, na zasadach określonych w </w:t>
      </w:r>
      <w:r w:rsidRPr="00FB2AB2">
        <w:rPr>
          <w:rFonts w:ascii="Tahoma" w:hAnsi="Tahoma" w:cs="Tahoma"/>
          <w:color w:val="000000" w:themeColor="text1"/>
          <w:sz w:val="20"/>
          <w:szCs w:val="20"/>
          <w:lang w:eastAsia="pl-PL"/>
        </w:rPr>
        <w:t xml:space="preserve">art. </w:t>
      </w:r>
      <w:r w:rsidR="00E4098D" w:rsidRPr="00FB2AB2">
        <w:rPr>
          <w:rFonts w:ascii="Tahoma" w:hAnsi="Tahoma" w:cs="Tahoma"/>
          <w:color w:val="000000" w:themeColor="text1"/>
          <w:sz w:val="20"/>
          <w:szCs w:val="20"/>
          <w:lang w:eastAsia="pl-PL"/>
        </w:rPr>
        <w:t>118</w:t>
      </w:r>
      <w:r w:rsidRPr="00FB2AB2">
        <w:rPr>
          <w:rFonts w:ascii="Tahoma" w:hAnsi="Tahoma" w:cs="Tahoma"/>
          <w:color w:val="000000" w:themeColor="text1"/>
          <w:sz w:val="20"/>
          <w:szCs w:val="20"/>
          <w:lang w:eastAsia="pl-PL"/>
        </w:rPr>
        <w:t xml:space="preserve"> </w:t>
      </w:r>
      <w:r w:rsidRPr="00F945A5">
        <w:rPr>
          <w:rFonts w:ascii="Tahoma" w:hAnsi="Tahoma" w:cs="Tahoma"/>
          <w:sz w:val="20"/>
          <w:szCs w:val="20"/>
          <w:lang w:eastAsia="pl-PL"/>
        </w:rPr>
        <w:t xml:space="preserve">ustawy </w:t>
      </w:r>
      <w:r w:rsidR="0056580A">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wykazania Zamawiającemu, iż Wykonawca samodzielnie spełnia je w stopniu nie mniejszym niż podwykonawca na którego zasoby Wykonawca się powołuje w trakcie postępowania o udzielenie zamówienia.</w:t>
      </w:r>
    </w:p>
    <w:p w14:paraId="47177A97" w14:textId="77777777" w:rsidR="00022A26" w:rsidRPr="00F945A5" w:rsidRDefault="00022A26" w:rsidP="00022A26">
      <w:pPr>
        <w:widowControl w:val="0"/>
        <w:overflowPunct w:val="0"/>
        <w:autoSpaceDE w:val="0"/>
        <w:spacing w:after="0"/>
        <w:ind w:firstLine="546"/>
        <w:jc w:val="both"/>
        <w:textAlignment w:val="baseline"/>
        <w:rPr>
          <w:rFonts w:ascii="Tahoma" w:hAnsi="Tahoma" w:cs="Tahoma"/>
          <w:sz w:val="20"/>
          <w:szCs w:val="20"/>
          <w:lang w:eastAsia="pl-PL"/>
        </w:rPr>
      </w:pPr>
      <w:r w:rsidRPr="00F945A5">
        <w:rPr>
          <w:rFonts w:ascii="Tahoma" w:hAnsi="Tahoma" w:cs="Tahoma"/>
          <w:sz w:val="20"/>
          <w:szCs w:val="20"/>
          <w:lang w:eastAsia="pl-PL"/>
        </w:rPr>
        <w:t>6) Zmiana harmonogramu rzeczowo finansowego realizacji robót.</w:t>
      </w:r>
    </w:p>
    <w:p w14:paraId="6AC6D562" w14:textId="0A99DF45" w:rsidR="00022A26" w:rsidRPr="00F945A5" w:rsidRDefault="00022A26" w:rsidP="00022A26">
      <w:pPr>
        <w:widowControl w:val="0"/>
        <w:overflowPunct w:val="0"/>
        <w:autoSpaceDE w:val="0"/>
        <w:spacing w:after="0"/>
        <w:ind w:firstLine="546"/>
        <w:jc w:val="both"/>
        <w:textAlignment w:val="baseline"/>
        <w:rPr>
          <w:rFonts w:ascii="Tahoma" w:hAnsi="Tahoma" w:cs="Tahoma"/>
          <w:sz w:val="20"/>
          <w:szCs w:val="20"/>
          <w:lang w:eastAsia="pl-PL"/>
        </w:rPr>
      </w:pPr>
      <w:r w:rsidRPr="00F945A5">
        <w:rPr>
          <w:rFonts w:ascii="Tahoma" w:hAnsi="Tahoma" w:cs="Tahoma"/>
          <w:sz w:val="20"/>
          <w:szCs w:val="20"/>
          <w:lang w:eastAsia="pl-PL"/>
        </w:rPr>
        <w:t>7) Pozostałych przypadkach, kiedy:</w:t>
      </w:r>
    </w:p>
    <w:p w14:paraId="358B55D9" w14:textId="666DB914"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a) </w:t>
      </w:r>
      <w:r w:rsidRPr="00FB2AB2">
        <w:rPr>
          <w:rFonts w:ascii="Tahoma" w:hAnsi="Tahoma" w:cs="Tahoma"/>
          <w:sz w:val="20"/>
          <w:szCs w:val="20"/>
          <w:lang w:eastAsia="pl-PL"/>
        </w:rPr>
        <w:t xml:space="preserve">zmiany dotyczą realizacji dodatkowych robót budowlanych przez dotychczasowego wykonawcę, nieobjętych zamówieniem podstawowym, o ile stały się niezbędne i zostały spełnione łącznie warunki określone w art. </w:t>
      </w:r>
      <w:r w:rsidR="00FB2AB2" w:rsidRPr="00FB2AB2">
        <w:rPr>
          <w:rFonts w:ascii="Tahoma" w:hAnsi="Tahoma" w:cs="Tahoma"/>
          <w:sz w:val="20"/>
          <w:szCs w:val="20"/>
          <w:lang w:eastAsia="pl-PL"/>
        </w:rPr>
        <w:t>214</w:t>
      </w:r>
      <w:r w:rsidRPr="00FB2AB2">
        <w:rPr>
          <w:rFonts w:ascii="Tahoma" w:hAnsi="Tahoma" w:cs="Tahoma"/>
          <w:sz w:val="20"/>
          <w:szCs w:val="20"/>
          <w:lang w:eastAsia="pl-PL"/>
        </w:rPr>
        <w:t xml:space="preserve"> ust. 1 pkt </w:t>
      </w:r>
      <w:r w:rsidR="00FB2AB2" w:rsidRPr="00FB2AB2">
        <w:rPr>
          <w:rFonts w:ascii="Tahoma" w:hAnsi="Tahoma" w:cs="Tahoma"/>
          <w:sz w:val="20"/>
          <w:szCs w:val="20"/>
          <w:lang w:eastAsia="pl-PL"/>
        </w:rPr>
        <w:t>7</w:t>
      </w:r>
      <w:r w:rsidRPr="00FB2AB2">
        <w:rPr>
          <w:rFonts w:ascii="Tahoma" w:hAnsi="Tahoma" w:cs="Tahoma"/>
          <w:sz w:val="20"/>
          <w:szCs w:val="20"/>
          <w:lang w:eastAsia="pl-PL"/>
        </w:rPr>
        <w:t xml:space="preserve"> PZP</w:t>
      </w:r>
    </w:p>
    <w:p w14:paraId="3D6936FB" w14:textId="77777777"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b) zmiany umowy spowodowane są okolicznościami, których zamawiający, działając </w:t>
      </w:r>
      <w:r>
        <w:rPr>
          <w:rFonts w:ascii="Tahoma" w:hAnsi="Tahoma" w:cs="Tahoma"/>
          <w:sz w:val="20"/>
          <w:szCs w:val="20"/>
          <w:lang w:eastAsia="pl-PL"/>
        </w:rPr>
        <w:br/>
      </w:r>
      <w:r w:rsidRPr="00F945A5">
        <w:rPr>
          <w:rFonts w:ascii="Tahoma" w:hAnsi="Tahoma" w:cs="Tahoma"/>
          <w:sz w:val="20"/>
          <w:szCs w:val="20"/>
          <w:lang w:eastAsia="pl-PL"/>
        </w:rPr>
        <w:t>z należytą starannością, nie mógł przewidzieć, a wartość zmiany nie przekracza 50% wartości zamówienia określonej pierwotnie w umowie</w:t>
      </w:r>
    </w:p>
    <w:p w14:paraId="26E58B9B" w14:textId="5B2140DA"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c) zmiany dotyczą przypadku, kiedy wykonawcę, któremu zamawiający udzielił zamówienia, ma zastąpić nowy wykonawca, powstały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4F298270" w14:textId="6CACC628" w:rsidR="00B97936" w:rsidRPr="00F945A5" w:rsidRDefault="00EA0328" w:rsidP="00B97936">
      <w:pPr>
        <w:widowControl w:val="0"/>
        <w:overflowPunct w:val="0"/>
        <w:autoSpaceDE w:val="0"/>
        <w:spacing w:after="0"/>
        <w:ind w:left="1134" w:hanging="283"/>
        <w:jc w:val="both"/>
        <w:textAlignment w:val="baseline"/>
        <w:rPr>
          <w:rFonts w:ascii="Tahoma" w:hAnsi="Tahoma" w:cs="Tahoma"/>
          <w:sz w:val="20"/>
          <w:szCs w:val="20"/>
          <w:lang w:eastAsia="pl-PL"/>
        </w:rPr>
      </w:pPr>
      <w:r>
        <w:rPr>
          <w:rFonts w:ascii="Tahoma" w:hAnsi="Tahoma" w:cs="Tahoma"/>
          <w:sz w:val="20"/>
          <w:szCs w:val="20"/>
          <w:lang w:eastAsia="pl-PL"/>
        </w:rPr>
        <w:t>d</w:t>
      </w:r>
      <w:r w:rsidR="00B97936" w:rsidRPr="00F945A5">
        <w:rPr>
          <w:rFonts w:ascii="Tahoma" w:hAnsi="Tahoma" w:cs="Tahoma"/>
          <w:sz w:val="20"/>
          <w:szCs w:val="20"/>
          <w:lang w:eastAsia="pl-PL"/>
        </w:rPr>
        <w:t>) zmiany dotyczą przypadku przejęcia przez zamawiającego zobowiązań wykonawcy względem jego podwykonawców</w:t>
      </w:r>
    </w:p>
    <w:p w14:paraId="271FE618" w14:textId="2DDF56AB" w:rsidR="00B97936" w:rsidRPr="00F945A5" w:rsidRDefault="00EA0328" w:rsidP="00B97936">
      <w:pPr>
        <w:widowControl w:val="0"/>
        <w:overflowPunct w:val="0"/>
        <w:autoSpaceDE w:val="0"/>
        <w:spacing w:after="0"/>
        <w:ind w:left="1134" w:hanging="283"/>
        <w:jc w:val="both"/>
        <w:textAlignment w:val="baseline"/>
        <w:rPr>
          <w:rFonts w:ascii="Tahoma" w:hAnsi="Tahoma" w:cs="Tahoma"/>
          <w:sz w:val="20"/>
          <w:szCs w:val="20"/>
          <w:lang w:eastAsia="pl-PL"/>
        </w:rPr>
      </w:pPr>
      <w:r>
        <w:rPr>
          <w:rFonts w:ascii="Tahoma" w:hAnsi="Tahoma" w:cs="Tahoma"/>
          <w:sz w:val="20"/>
          <w:szCs w:val="20"/>
          <w:lang w:eastAsia="pl-PL"/>
        </w:rPr>
        <w:t>e</w:t>
      </w:r>
      <w:r w:rsidR="00B97936" w:rsidRPr="00F945A5">
        <w:rPr>
          <w:rFonts w:ascii="Tahoma" w:hAnsi="Tahoma" w:cs="Tahoma"/>
          <w:sz w:val="20"/>
          <w:szCs w:val="20"/>
          <w:lang w:eastAsia="pl-PL"/>
        </w:rPr>
        <w:t xml:space="preserve">) </w:t>
      </w:r>
      <w:r w:rsidR="003C3A90">
        <w:rPr>
          <w:rFonts w:ascii="Tahoma" w:hAnsi="Tahoma" w:cs="Tahoma"/>
          <w:sz w:val="20"/>
          <w:szCs w:val="20"/>
          <w:lang w:eastAsia="pl-PL"/>
        </w:rPr>
        <w:t>ł</w:t>
      </w:r>
      <w:r w:rsidR="00B97936" w:rsidRPr="00F945A5">
        <w:rPr>
          <w:rFonts w:ascii="Tahoma" w:hAnsi="Tahoma" w:cs="Tahoma"/>
          <w:sz w:val="20"/>
          <w:szCs w:val="20"/>
          <w:lang w:eastAsia="pl-PL"/>
        </w:rPr>
        <w:t xml:space="preserve">ączna wartość zmian jest mniejsza </w:t>
      </w:r>
      <w:r w:rsidR="00B97936" w:rsidRPr="00EA0328">
        <w:rPr>
          <w:rFonts w:ascii="Tahoma" w:hAnsi="Tahoma" w:cs="Tahoma"/>
          <w:sz w:val="20"/>
          <w:szCs w:val="20"/>
          <w:lang w:eastAsia="pl-PL"/>
        </w:rPr>
        <w:t xml:space="preserve">niż </w:t>
      </w:r>
      <w:r w:rsidR="006B7C7D" w:rsidRPr="00EA0328">
        <w:rPr>
          <w:rFonts w:ascii="Tahoma" w:hAnsi="Tahoma" w:cs="Tahoma"/>
          <w:sz w:val="20"/>
          <w:szCs w:val="20"/>
          <w:lang w:eastAsia="pl-PL"/>
        </w:rPr>
        <w:t>progi unijne oraz jest niższa niż</w:t>
      </w:r>
      <w:r w:rsidR="00B97936" w:rsidRPr="00F945A5">
        <w:rPr>
          <w:rFonts w:ascii="Tahoma" w:hAnsi="Tahoma" w:cs="Tahoma"/>
          <w:sz w:val="20"/>
          <w:szCs w:val="20"/>
          <w:lang w:eastAsia="pl-PL"/>
        </w:rPr>
        <w:t xml:space="preserve"> </w:t>
      </w:r>
      <w:r w:rsidR="006B7C7D" w:rsidRPr="00EA0328">
        <w:rPr>
          <w:rFonts w:ascii="Tahoma" w:hAnsi="Tahoma" w:cs="Tahoma"/>
          <w:sz w:val="20"/>
          <w:szCs w:val="20"/>
          <w:lang w:eastAsia="pl-PL"/>
        </w:rPr>
        <w:t>15</w:t>
      </w:r>
      <w:r w:rsidR="00B97936" w:rsidRPr="00EA0328">
        <w:rPr>
          <w:rFonts w:ascii="Tahoma" w:hAnsi="Tahoma" w:cs="Tahoma"/>
          <w:sz w:val="20"/>
          <w:szCs w:val="20"/>
          <w:lang w:eastAsia="pl-PL"/>
        </w:rPr>
        <w:t>%</w:t>
      </w:r>
      <w:r w:rsidR="00B97936" w:rsidRPr="00F945A5">
        <w:rPr>
          <w:rFonts w:ascii="Tahoma" w:hAnsi="Tahoma" w:cs="Tahoma"/>
          <w:sz w:val="20"/>
          <w:szCs w:val="20"/>
          <w:lang w:eastAsia="pl-PL"/>
        </w:rPr>
        <w:t xml:space="preserve"> wartości zamówienia określonej pierwotnie w umowie</w:t>
      </w:r>
    </w:p>
    <w:p w14:paraId="09EB513B" w14:textId="77777777" w:rsidR="00022A26" w:rsidRPr="00F945A5" w:rsidRDefault="00022A26" w:rsidP="00022A26">
      <w:pPr>
        <w:widowControl w:val="0"/>
        <w:overflowPunct w:val="0"/>
        <w:autoSpaceDE w:val="0"/>
        <w:spacing w:after="0"/>
        <w:ind w:left="851" w:hanging="284"/>
        <w:jc w:val="both"/>
        <w:textAlignment w:val="baseline"/>
        <w:rPr>
          <w:rFonts w:ascii="Tahoma" w:hAnsi="Tahoma" w:cs="Tahoma"/>
          <w:bCs/>
          <w:sz w:val="20"/>
          <w:szCs w:val="20"/>
          <w:lang w:eastAsia="pl-PL"/>
        </w:rPr>
      </w:pPr>
      <w:r w:rsidRPr="00F945A5">
        <w:rPr>
          <w:rFonts w:ascii="Tahoma" w:hAnsi="Tahoma" w:cs="Tahoma"/>
          <w:bCs/>
          <w:sz w:val="20"/>
          <w:szCs w:val="20"/>
          <w:lang w:eastAsia="pl-PL"/>
        </w:rPr>
        <w:t>8)</w:t>
      </w:r>
      <w:r w:rsidRPr="00F945A5">
        <w:rPr>
          <w:rFonts w:ascii="Tahoma" w:hAnsi="Tahoma" w:cs="Tahoma"/>
          <w:bCs/>
          <w:sz w:val="20"/>
          <w:szCs w:val="20"/>
          <w:lang w:eastAsia="pl-PL"/>
        </w:rPr>
        <w:tab/>
        <w:t>Wszelkie dopuszczalne prawem zmiany umowy nastąpić mogą z inicjatywy Zamawiającego albo Wykonawcy poprzez przedstawienie drugiej stronie propozycji zmian w formie pisemnej, które powinny zawierać:</w:t>
      </w:r>
    </w:p>
    <w:p w14:paraId="2397F896"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t>opis zmiany,</w:t>
      </w:r>
    </w:p>
    <w:p w14:paraId="18285628"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t>uzasadnienie zmiany,</w:t>
      </w:r>
    </w:p>
    <w:p w14:paraId="5E7DF0D4"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t>czas wykonania zmiany oraz wpływ zmiany na termin zakończenia umowy bądź wynagrodzenia.</w:t>
      </w:r>
    </w:p>
    <w:p w14:paraId="208CECFA" w14:textId="77777777"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lastRenderedPageBreak/>
        <w:t>9) Warunkiem wprowadzenia zmian do zawartej umowy będzie potwierdzenie powstałych okoliczności w formie opisowej i właściwie umotywowanej (protokół wraz z uzasadnieniem) przez komisję techniczną powołaną przez Zamawiającego, w składzie której będą m.in. inspektor nadzoru oraz kierownik budowy.</w:t>
      </w:r>
    </w:p>
    <w:p w14:paraId="596C053D" w14:textId="77777777" w:rsidR="00022A26" w:rsidRPr="00B67F68" w:rsidRDefault="00022A26" w:rsidP="00022A26">
      <w:pPr>
        <w:spacing w:after="0"/>
        <w:ind w:left="1080"/>
        <w:jc w:val="both"/>
        <w:rPr>
          <w:rFonts w:ascii="Times New Roman" w:hAnsi="Times New Roman"/>
          <w:sz w:val="18"/>
          <w:szCs w:val="18"/>
          <w:lang w:eastAsia="pl-PL"/>
        </w:rPr>
      </w:pPr>
    </w:p>
    <w:p w14:paraId="2011EDDF" w14:textId="77777777" w:rsidR="00022A26" w:rsidRDefault="00022A26" w:rsidP="00022A26">
      <w:pPr>
        <w:spacing w:after="0"/>
        <w:ind w:left="1080" w:hanging="1080"/>
        <w:jc w:val="center"/>
        <w:rPr>
          <w:rFonts w:ascii="Tahoma" w:hAnsi="Tahoma" w:cs="Tahoma"/>
          <w:sz w:val="20"/>
          <w:szCs w:val="20"/>
          <w:lang w:eastAsia="pl-PL"/>
        </w:rPr>
      </w:pPr>
    </w:p>
    <w:p w14:paraId="6ADF4F63" w14:textId="77777777" w:rsidR="00022A26" w:rsidRPr="00C66441" w:rsidRDefault="00022A26" w:rsidP="00022A26">
      <w:pPr>
        <w:spacing w:after="0"/>
        <w:jc w:val="center"/>
        <w:rPr>
          <w:rFonts w:ascii="Tahoma" w:hAnsi="Tahoma" w:cs="Tahoma"/>
          <w:sz w:val="20"/>
          <w:szCs w:val="20"/>
          <w:lang w:eastAsia="pl-PL"/>
        </w:rPr>
      </w:pPr>
      <w:r w:rsidRPr="00C66441">
        <w:rPr>
          <w:rFonts w:ascii="Tahoma" w:hAnsi="Tahoma" w:cs="Tahoma"/>
          <w:sz w:val="20"/>
          <w:szCs w:val="20"/>
          <w:lang w:eastAsia="pl-PL"/>
        </w:rPr>
        <w:t>§ 3. Cena umowna</w:t>
      </w:r>
    </w:p>
    <w:p w14:paraId="13F57ED4" w14:textId="1ABFEB80" w:rsidR="00022A26"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Za wykonanie przedmiotu umowy strony ustalają całkowite wynagrodzenie w kwocie netto</w:t>
      </w:r>
      <w:r>
        <w:rPr>
          <w:rFonts w:ascii="Tahoma" w:hAnsi="Tahoma" w:cs="Tahoma"/>
          <w:sz w:val="20"/>
          <w:szCs w:val="20"/>
          <w:lang w:eastAsia="pl-PL"/>
        </w:rPr>
        <w:t>:</w:t>
      </w:r>
      <w:r w:rsidRPr="00C66441">
        <w:rPr>
          <w:rFonts w:ascii="Tahoma" w:hAnsi="Tahoma" w:cs="Tahoma"/>
          <w:sz w:val="20"/>
          <w:szCs w:val="20"/>
          <w:lang w:eastAsia="pl-PL"/>
        </w:rPr>
        <w:t xml:space="preserve"> ………</w:t>
      </w:r>
      <w:r>
        <w:rPr>
          <w:rFonts w:ascii="Tahoma" w:hAnsi="Tahoma" w:cs="Tahoma"/>
          <w:sz w:val="20"/>
          <w:szCs w:val="20"/>
          <w:lang w:eastAsia="pl-PL"/>
        </w:rPr>
        <w:t>............</w:t>
      </w:r>
      <w:r w:rsidRPr="00C66441">
        <w:rPr>
          <w:rFonts w:ascii="Tahoma" w:hAnsi="Tahoma" w:cs="Tahoma"/>
          <w:sz w:val="20"/>
          <w:szCs w:val="20"/>
          <w:lang w:eastAsia="pl-PL"/>
        </w:rPr>
        <w:t>…… zł. słownie: ……………</w:t>
      </w:r>
      <w:r>
        <w:rPr>
          <w:rFonts w:ascii="Tahoma" w:hAnsi="Tahoma" w:cs="Tahoma"/>
          <w:sz w:val="20"/>
          <w:szCs w:val="20"/>
          <w:lang w:eastAsia="pl-PL"/>
        </w:rPr>
        <w:t>……………..</w:t>
      </w:r>
      <w:r w:rsidRPr="00C66441">
        <w:rPr>
          <w:rFonts w:ascii="Tahoma" w:hAnsi="Tahoma" w:cs="Tahoma"/>
          <w:sz w:val="20"/>
          <w:szCs w:val="20"/>
          <w:lang w:eastAsia="pl-PL"/>
        </w:rPr>
        <w:t xml:space="preserve">………………… a po uwzględnieniu należnego podatku VAT </w:t>
      </w:r>
      <w:r>
        <w:rPr>
          <w:rFonts w:ascii="Tahoma" w:hAnsi="Tahoma" w:cs="Tahoma"/>
          <w:sz w:val="20"/>
          <w:szCs w:val="20"/>
          <w:lang w:eastAsia="pl-PL"/>
        </w:rPr>
        <w:t xml:space="preserve">w wysokości: ……… %, tj. ………………….. zł.  </w:t>
      </w:r>
      <w:r w:rsidRPr="00C66441">
        <w:rPr>
          <w:rFonts w:ascii="Tahoma" w:hAnsi="Tahoma" w:cs="Tahoma"/>
          <w:sz w:val="20"/>
          <w:szCs w:val="20"/>
          <w:lang w:eastAsia="pl-PL"/>
        </w:rPr>
        <w:t>w kwocie brutto</w:t>
      </w:r>
      <w:r>
        <w:rPr>
          <w:rFonts w:ascii="Tahoma" w:hAnsi="Tahoma" w:cs="Tahoma"/>
          <w:sz w:val="20"/>
          <w:szCs w:val="20"/>
          <w:lang w:eastAsia="pl-PL"/>
        </w:rPr>
        <w:t>:</w:t>
      </w:r>
      <w:r w:rsidRPr="00C66441">
        <w:rPr>
          <w:rFonts w:ascii="Tahoma" w:hAnsi="Tahoma" w:cs="Tahoma"/>
          <w:sz w:val="20"/>
          <w:szCs w:val="20"/>
          <w:lang w:eastAsia="pl-PL"/>
        </w:rPr>
        <w:t xml:space="preserve"> ………………………..</w:t>
      </w:r>
      <w:r w:rsidR="00C23DAB">
        <w:rPr>
          <w:rFonts w:ascii="Tahoma" w:hAnsi="Tahoma" w:cs="Tahoma"/>
          <w:sz w:val="20"/>
          <w:szCs w:val="20"/>
          <w:lang w:eastAsia="pl-PL"/>
        </w:rPr>
        <w:t xml:space="preserve"> zł.</w:t>
      </w:r>
      <w:r w:rsidRPr="00C66441">
        <w:rPr>
          <w:rFonts w:ascii="Tahoma" w:hAnsi="Tahoma" w:cs="Tahoma"/>
          <w:sz w:val="20"/>
          <w:szCs w:val="20"/>
          <w:lang w:eastAsia="pl-PL"/>
        </w:rPr>
        <w:t xml:space="preserve"> słownie: ……………………………………………………… .</w:t>
      </w:r>
    </w:p>
    <w:p w14:paraId="4C0F5A37" w14:textId="77777777" w:rsidR="00022A26" w:rsidRDefault="00022A26" w:rsidP="00022A26">
      <w:pPr>
        <w:pStyle w:val="Akapitzlist"/>
        <w:numPr>
          <w:ilvl w:val="0"/>
          <w:numId w:val="14"/>
        </w:numPr>
        <w:suppressAutoHyphens w:val="0"/>
        <w:spacing w:after="0" w:line="276" w:lineRule="auto"/>
        <w:ind w:left="425" w:hanging="425"/>
        <w:rPr>
          <w:lang w:eastAsia="en-US"/>
        </w:rPr>
      </w:pPr>
      <w:r>
        <w:rPr>
          <w:lang w:eastAsia="en-US"/>
        </w:rPr>
        <w:t xml:space="preserve">Wynagrodzenie to ma charakter wynagrodzenia maksymalnego dla zakresu rzeczowego </w:t>
      </w:r>
      <w:r>
        <w:rPr>
          <w:lang w:eastAsia="en-US"/>
        </w:rPr>
        <w:br/>
        <w:t>i ilościowego robót ustalonego w przetargu. Wynagrodzenie ostateczne ustala się na podstawie obmiaru faktycznie wykonanych robót wg cen przyjętych w kosztorysie ofertowym.</w:t>
      </w:r>
    </w:p>
    <w:p w14:paraId="0404C999" w14:textId="77777777" w:rsidR="00022A26" w:rsidRDefault="00022A26" w:rsidP="00022A26">
      <w:pPr>
        <w:pStyle w:val="Akapitzlist"/>
        <w:numPr>
          <w:ilvl w:val="0"/>
          <w:numId w:val="14"/>
        </w:numPr>
        <w:suppressAutoHyphens w:val="0"/>
        <w:spacing w:after="0"/>
        <w:ind w:left="425" w:hanging="425"/>
        <w:rPr>
          <w:lang w:eastAsia="en-US"/>
        </w:rPr>
      </w:pPr>
      <w:r>
        <w:rPr>
          <w:lang w:eastAsia="en-US"/>
        </w:rPr>
        <w:t xml:space="preserve">Zamawiający zastrzega sobie prawo zmniejszenia zakresu rzeczowego zamówienia. Wartość zamówienia będzie zależała od stanu nawierzchni dróg. </w:t>
      </w:r>
    </w:p>
    <w:p w14:paraId="46B6AF59" w14:textId="77777777" w:rsidR="00022A26" w:rsidRPr="00C66441"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Kwota określona w ust. 1 zawiera wszystkie koszty związane z realizacją zadania, o którym mowa w §1, wynikające wprost z zakresu określonego w dokumentacji projektowo – technicznej, będącej podstawą obliczenia wynagrodzenia oraz następujące koszty :</w:t>
      </w:r>
    </w:p>
    <w:p w14:paraId="6971CF15" w14:textId="77777777" w:rsidR="00022A26" w:rsidRPr="00023671" w:rsidRDefault="00022A26" w:rsidP="00CD10AD">
      <w:pPr>
        <w:pStyle w:val="Akapitzlist"/>
        <w:numPr>
          <w:ilvl w:val="0"/>
          <w:numId w:val="20"/>
        </w:numPr>
        <w:tabs>
          <w:tab w:val="left" w:pos="284"/>
        </w:tabs>
        <w:suppressAutoHyphens w:val="0"/>
        <w:spacing w:after="0" w:line="276" w:lineRule="auto"/>
        <w:ind w:hanging="294"/>
        <w:rPr>
          <w:iCs/>
        </w:rPr>
      </w:pPr>
      <w:r w:rsidRPr="00023671">
        <w:rPr>
          <w:iCs/>
        </w:rPr>
        <w:t>planu bezpieczeństwa i ochrony zdrowia BIOZ,</w:t>
      </w:r>
    </w:p>
    <w:p w14:paraId="4E224C18" w14:textId="77777777" w:rsidR="00022A26" w:rsidRPr="00023671" w:rsidRDefault="00022A26" w:rsidP="00CD10AD">
      <w:pPr>
        <w:pStyle w:val="Akapitzlist"/>
        <w:numPr>
          <w:ilvl w:val="0"/>
          <w:numId w:val="20"/>
        </w:numPr>
        <w:tabs>
          <w:tab w:val="left" w:pos="284"/>
        </w:tabs>
        <w:suppressAutoHyphens w:val="0"/>
        <w:spacing w:after="0" w:line="276" w:lineRule="auto"/>
        <w:ind w:hanging="294"/>
        <w:rPr>
          <w:iCs/>
        </w:rPr>
      </w:pPr>
      <w:r w:rsidRPr="00023671">
        <w:rPr>
          <w:iCs/>
        </w:rPr>
        <w:t>pełnej obsługi geodezyjnej,</w:t>
      </w:r>
    </w:p>
    <w:p w14:paraId="14CE0B0A" w14:textId="77777777" w:rsidR="00022A26" w:rsidRPr="00023671" w:rsidRDefault="00022A26" w:rsidP="00CD10AD">
      <w:pPr>
        <w:pStyle w:val="Akapitzlist"/>
        <w:numPr>
          <w:ilvl w:val="0"/>
          <w:numId w:val="20"/>
        </w:numPr>
        <w:tabs>
          <w:tab w:val="left" w:pos="284"/>
        </w:tabs>
        <w:suppressAutoHyphens w:val="0"/>
        <w:spacing w:after="0" w:line="276" w:lineRule="auto"/>
        <w:ind w:hanging="294"/>
        <w:rPr>
          <w:iCs/>
        </w:rPr>
      </w:pPr>
      <w:r w:rsidRPr="00023671">
        <w:rPr>
          <w:iCs/>
        </w:rPr>
        <w:t>projektu organizacji robót, wykonania inwentaryzacji i dokumentacji powykonawczej</w:t>
      </w:r>
    </w:p>
    <w:p w14:paraId="3F8A3BB3" w14:textId="29BB2FF0" w:rsidR="00022A26" w:rsidRPr="00023671" w:rsidRDefault="00022A26" w:rsidP="00CD10AD">
      <w:pPr>
        <w:pStyle w:val="Akapitzlist"/>
        <w:numPr>
          <w:ilvl w:val="0"/>
          <w:numId w:val="20"/>
        </w:numPr>
        <w:tabs>
          <w:tab w:val="left" w:pos="284"/>
        </w:tabs>
        <w:suppressAutoHyphens w:val="0"/>
        <w:spacing w:after="0" w:line="276" w:lineRule="auto"/>
        <w:ind w:hanging="295"/>
        <w:rPr>
          <w:iCs/>
        </w:rPr>
      </w:pPr>
      <w:r w:rsidRPr="00023671">
        <w:rPr>
          <w:iCs/>
        </w:rPr>
        <w:t xml:space="preserve">koszty wszelkich robót przygotowawczych, demontażowych, wyburzeniowych, odtworzeniowych, porządkowych, zagospodarowania terenu budowy, robót związanych </w:t>
      </w:r>
      <w:r w:rsidRPr="00023671">
        <w:rPr>
          <w:iCs/>
        </w:rPr>
        <w:br/>
        <w:t xml:space="preserve">z utrudnieniami wynikającymi z realizacji obiektu bez wyłączenia z eksploatacji, przekopów kontrolnych, odtworzenie dróg, chodników, wywozu nadmiaru gruntu i innych odpadów, zagęszczenie gruntu, ewentualne pompowanie wody, wykonanie i rozebranie tymczasowej drogi lub grodzy ziemnej, zasilanie placu budowy energią elektryczną, opłaty za zajęcie pasa drogowego, koszty oznakowania i zabezpieczenia placu budowy, projekt organizacji ruchu oraz inne koszty wynikające z niniejszej umowy. W zakresie materiałów zbędnych Wykonawca jest zobowiązany przestrzegać przepisy wynikające z Ustawy o odpadach </w:t>
      </w:r>
      <w:r w:rsidRPr="00023671">
        <w:rPr>
          <w:iCs/>
        </w:rPr>
        <w:br/>
        <w:t>z dnia 14 grudnia 2012 r. (</w:t>
      </w:r>
      <w:r w:rsidR="004E6C81" w:rsidRPr="00023671">
        <w:rPr>
          <w:iCs/>
        </w:rPr>
        <w:t xml:space="preserve">tekst jednolity </w:t>
      </w:r>
      <w:r w:rsidRPr="00023671">
        <w:rPr>
          <w:iCs/>
        </w:rPr>
        <w:t>Dz. U. z 20</w:t>
      </w:r>
      <w:r w:rsidR="004E6C81" w:rsidRPr="00023671">
        <w:rPr>
          <w:iCs/>
        </w:rPr>
        <w:t>21</w:t>
      </w:r>
      <w:r w:rsidRPr="00023671">
        <w:rPr>
          <w:iCs/>
        </w:rPr>
        <w:t xml:space="preserve"> r. poz. </w:t>
      </w:r>
      <w:r w:rsidR="004E6C81" w:rsidRPr="00023671">
        <w:rPr>
          <w:iCs/>
        </w:rPr>
        <w:t xml:space="preserve">779 z </w:t>
      </w:r>
      <w:proofErr w:type="spellStart"/>
      <w:r w:rsidR="004E6C81" w:rsidRPr="00023671">
        <w:rPr>
          <w:iCs/>
        </w:rPr>
        <w:t>późn</w:t>
      </w:r>
      <w:proofErr w:type="spellEnd"/>
      <w:r w:rsidR="004E6C81" w:rsidRPr="00023671">
        <w:rPr>
          <w:iCs/>
        </w:rPr>
        <w:t>. zm.</w:t>
      </w:r>
      <w:r w:rsidRPr="00023671">
        <w:rPr>
          <w:iCs/>
        </w:rPr>
        <w:t xml:space="preserve"> ) i wydanych do ustawy przepisów wykonawczych - ponosząc w tym zakresie wyłączną odpowiedzialność.</w:t>
      </w:r>
    </w:p>
    <w:p w14:paraId="35211D4A" w14:textId="2A3F1BC4" w:rsidR="00022A26" w:rsidRDefault="00022A26" w:rsidP="00CD10AD">
      <w:pPr>
        <w:numPr>
          <w:ilvl w:val="0"/>
          <w:numId w:val="14"/>
        </w:numPr>
        <w:suppressAutoHyphens w:val="0"/>
        <w:spacing w:after="0"/>
        <w:ind w:left="425" w:hanging="425"/>
        <w:jc w:val="both"/>
        <w:rPr>
          <w:rFonts w:ascii="Tahoma" w:hAnsi="Tahoma" w:cs="Tahoma"/>
          <w:sz w:val="20"/>
          <w:szCs w:val="20"/>
          <w:lang w:eastAsia="pl-PL"/>
        </w:rPr>
      </w:pPr>
      <w:r w:rsidRPr="00C66441">
        <w:rPr>
          <w:rFonts w:ascii="Tahoma" w:hAnsi="Tahoma" w:cs="Tahoma"/>
          <w:sz w:val="20"/>
          <w:szCs w:val="20"/>
          <w:lang w:eastAsia="pl-PL"/>
        </w:rPr>
        <w:t>Niedoszacowanie, pominięcie oraz brak rozpoznania zakresu przedmiotu umowy nie może być podstawą do żądania zmiany wynagrodzenia określonego w ust. 1.</w:t>
      </w:r>
    </w:p>
    <w:p w14:paraId="28814EF3" w14:textId="756048CC" w:rsidR="00023671" w:rsidRPr="00821F35" w:rsidRDefault="00023671" w:rsidP="00023671">
      <w:pPr>
        <w:numPr>
          <w:ilvl w:val="0"/>
          <w:numId w:val="14"/>
        </w:numPr>
        <w:suppressAutoHyphens w:val="0"/>
        <w:spacing w:after="0"/>
        <w:ind w:left="426" w:hanging="426"/>
        <w:jc w:val="both"/>
        <w:rPr>
          <w:rFonts w:ascii="Tahoma" w:hAnsi="Tahoma" w:cs="Tahoma"/>
          <w:sz w:val="20"/>
          <w:szCs w:val="20"/>
          <w:lang w:eastAsia="pl-PL"/>
        </w:rPr>
      </w:pPr>
      <w:bookmarkStart w:id="0" w:name="_Hlk123113737"/>
      <w:r w:rsidRPr="00821F35">
        <w:rPr>
          <w:rFonts w:ascii="Tahoma" w:hAnsi="Tahoma" w:cs="Tahoma"/>
          <w:sz w:val="20"/>
          <w:szCs w:val="20"/>
          <w:lang w:eastAsia="pl-PL"/>
        </w:rPr>
        <w:t>Klauzula waloryzacyjna</w:t>
      </w:r>
      <w:r w:rsidR="00CD10AD" w:rsidRPr="00821F35">
        <w:rPr>
          <w:rFonts w:ascii="Tahoma" w:hAnsi="Tahoma" w:cs="Tahoma"/>
          <w:sz w:val="20"/>
          <w:szCs w:val="20"/>
          <w:lang w:eastAsia="pl-PL"/>
        </w:rPr>
        <w:t>:</w:t>
      </w:r>
      <w:r w:rsidRPr="00821F35">
        <w:rPr>
          <w:rFonts w:ascii="Tahoma" w:hAnsi="Tahoma" w:cs="Tahoma"/>
          <w:sz w:val="20"/>
          <w:szCs w:val="20"/>
          <w:lang w:eastAsia="pl-PL"/>
        </w:rPr>
        <w:t xml:space="preserve"> </w:t>
      </w:r>
    </w:p>
    <w:p w14:paraId="03BE8584" w14:textId="2FD38856" w:rsidR="00023671" w:rsidRPr="00821F35" w:rsidRDefault="00023671" w:rsidP="006E590A">
      <w:pPr>
        <w:pStyle w:val="Akapitzlist"/>
        <w:numPr>
          <w:ilvl w:val="0"/>
          <w:numId w:val="34"/>
        </w:numPr>
        <w:tabs>
          <w:tab w:val="left" w:pos="284"/>
        </w:tabs>
        <w:suppressAutoHyphens w:val="0"/>
        <w:spacing w:after="120" w:line="276" w:lineRule="auto"/>
        <w:ind w:hanging="294"/>
        <w:rPr>
          <w:iCs/>
        </w:rPr>
      </w:pPr>
      <w:r w:rsidRPr="00821F35">
        <w:rPr>
          <w:iCs/>
        </w:rPr>
        <w:t>Kwoty płatne Wykonawcy podlegać będą po 6 miesiącach od daty zawarcia umowy waloryzacji o Współczynnik zmiany cen (</w:t>
      </w:r>
      <w:proofErr w:type="spellStart"/>
      <w:r w:rsidRPr="00821F35">
        <w:rPr>
          <w:iCs/>
        </w:rPr>
        <w:t>Wn</w:t>
      </w:r>
      <w:proofErr w:type="spellEnd"/>
      <w:r w:rsidRPr="00821F35">
        <w:rPr>
          <w:iCs/>
        </w:rPr>
        <w:t>) wyliczony według wzoru:</w:t>
      </w:r>
    </w:p>
    <w:p w14:paraId="612210B3" w14:textId="740A25EE" w:rsidR="006E590A" w:rsidRPr="00821F35" w:rsidRDefault="006E590A" w:rsidP="006E590A">
      <w:pPr>
        <w:pStyle w:val="Akapitzlist"/>
        <w:numPr>
          <w:ilvl w:val="0"/>
          <w:numId w:val="0"/>
        </w:numPr>
        <w:tabs>
          <w:tab w:val="left" w:pos="284"/>
        </w:tabs>
        <w:suppressAutoHyphens w:val="0"/>
        <w:spacing w:after="120" w:line="276" w:lineRule="auto"/>
        <w:ind w:left="720"/>
        <w:rPr>
          <w:iCs/>
        </w:rPr>
      </w:pPr>
      <w:proofErr w:type="spellStart"/>
      <w:r w:rsidRPr="00821F35">
        <w:rPr>
          <w:color w:val="000000"/>
          <w:lang w:eastAsia="pl-PL"/>
        </w:rPr>
        <w:t>Wn</w:t>
      </w:r>
      <w:proofErr w:type="spellEnd"/>
      <w:r w:rsidRPr="00821F35">
        <w:rPr>
          <w:color w:val="000000"/>
          <w:lang w:eastAsia="pl-PL"/>
        </w:rPr>
        <w:t xml:space="preserve"> = a+ </w:t>
      </w:r>
      <w:proofErr w:type="spellStart"/>
      <w:r w:rsidRPr="00821F35">
        <w:rPr>
          <w:color w:val="000000"/>
          <w:lang w:eastAsia="pl-PL"/>
        </w:rPr>
        <w:t>b×CPIn</w:t>
      </w:r>
      <w:proofErr w:type="spellEnd"/>
      <w:r w:rsidRPr="00821F35">
        <w:rPr>
          <w:color w:val="000000"/>
          <w:lang w:eastAsia="pl-PL"/>
        </w:rPr>
        <w:t>/</w:t>
      </w:r>
      <w:proofErr w:type="spellStart"/>
      <w:r w:rsidRPr="00821F35">
        <w:rPr>
          <w:color w:val="000000"/>
          <w:lang w:eastAsia="pl-PL"/>
        </w:rPr>
        <w:t>CPIo</w:t>
      </w:r>
      <w:proofErr w:type="spellEnd"/>
      <w:r w:rsidRPr="00821F35">
        <w:rPr>
          <w:color w:val="000000"/>
          <w:lang w:eastAsia="pl-PL"/>
        </w:rPr>
        <w:t xml:space="preserve"> + </w:t>
      </w:r>
      <w:proofErr w:type="spellStart"/>
      <w:r w:rsidRPr="00821F35">
        <w:rPr>
          <w:color w:val="000000"/>
          <w:lang w:eastAsia="pl-PL"/>
        </w:rPr>
        <w:t>c×Pn</w:t>
      </w:r>
      <w:proofErr w:type="spellEnd"/>
      <w:r w:rsidRPr="00821F35">
        <w:rPr>
          <w:color w:val="000000"/>
          <w:lang w:eastAsia="pl-PL"/>
        </w:rPr>
        <w:t xml:space="preserve">/Po + </w:t>
      </w:r>
      <w:proofErr w:type="spellStart"/>
      <w:r w:rsidRPr="00821F35">
        <w:rPr>
          <w:color w:val="000000"/>
          <w:lang w:eastAsia="pl-PL"/>
        </w:rPr>
        <w:t>d×Rn</w:t>
      </w:r>
      <w:proofErr w:type="spellEnd"/>
      <w:r w:rsidRPr="00821F35">
        <w:rPr>
          <w:color w:val="000000"/>
          <w:lang w:eastAsia="pl-PL"/>
        </w:rPr>
        <w:t>/Ro</w:t>
      </w:r>
    </w:p>
    <w:p w14:paraId="3F14C623" w14:textId="7816D5A0" w:rsidR="00023671" w:rsidRPr="00821F35" w:rsidRDefault="00023671" w:rsidP="00023671">
      <w:pPr>
        <w:autoSpaceDE w:val="0"/>
        <w:autoSpaceDN w:val="0"/>
        <w:spacing w:after="120" w:line="360" w:lineRule="auto"/>
        <w:ind w:left="567"/>
        <w:rPr>
          <w:rFonts w:ascii="Tahoma" w:hAnsi="Tahoma" w:cs="Tahoma"/>
          <w:color w:val="000000"/>
          <w:sz w:val="20"/>
          <w:szCs w:val="20"/>
          <w:lang w:eastAsia="pl-PL"/>
        </w:rPr>
      </w:pPr>
      <w:r w:rsidRPr="00821F35">
        <w:rPr>
          <w:rFonts w:ascii="Tahoma" w:hAnsi="Tahoma" w:cs="Tahoma"/>
          <w:color w:val="000000"/>
          <w:sz w:val="20"/>
          <w:szCs w:val="20"/>
          <w:lang w:eastAsia="pl-PL"/>
        </w:rPr>
        <w:t>gdzie:</w:t>
      </w:r>
      <w:r w:rsidRPr="00821F35">
        <w:rPr>
          <w:rFonts w:ascii="Tahoma" w:hAnsi="Tahoma" w:cs="Tahoma"/>
          <w:color w:val="000000"/>
          <w:sz w:val="20"/>
          <w:szCs w:val="20"/>
          <w:lang w:eastAsia="pl-PL"/>
        </w:rPr>
        <w:br/>
        <w:t>„</w:t>
      </w:r>
      <w:proofErr w:type="spellStart"/>
      <w:r w:rsidRPr="00821F35">
        <w:rPr>
          <w:rFonts w:ascii="Tahoma" w:hAnsi="Tahoma" w:cs="Tahoma"/>
          <w:color w:val="000000"/>
          <w:sz w:val="20"/>
          <w:szCs w:val="20"/>
          <w:lang w:eastAsia="pl-PL"/>
        </w:rPr>
        <w:t>Wn</w:t>
      </w:r>
      <w:proofErr w:type="spellEnd"/>
      <w:r w:rsidRPr="00821F35">
        <w:rPr>
          <w:rFonts w:ascii="Tahoma" w:hAnsi="Tahoma" w:cs="Tahoma"/>
          <w:color w:val="000000"/>
          <w:sz w:val="20"/>
          <w:szCs w:val="20"/>
          <w:lang w:eastAsia="pl-PL"/>
        </w:rPr>
        <w:t>” jest mnożnikiem korygującym, obliczanym na podstawie wzoru powyżej, do zastosowania w stosunku do wszystkich kwot;</w:t>
      </w:r>
      <w:r w:rsidRPr="00821F35">
        <w:rPr>
          <w:rFonts w:ascii="Tahoma" w:hAnsi="Tahoma" w:cs="Tahoma"/>
          <w:color w:val="000000"/>
          <w:sz w:val="20"/>
          <w:szCs w:val="20"/>
          <w:lang w:eastAsia="pl-PL"/>
        </w:rPr>
        <w:br/>
        <w:t>„a” jest stałym współczynnikiem o wartości: 0,5.</w:t>
      </w:r>
      <w:r w:rsidRPr="00821F35">
        <w:rPr>
          <w:rFonts w:ascii="Tahoma" w:hAnsi="Tahoma" w:cs="Tahoma"/>
          <w:color w:val="000000"/>
          <w:sz w:val="20"/>
          <w:szCs w:val="20"/>
          <w:lang w:eastAsia="pl-PL"/>
        </w:rPr>
        <w:br/>
        <w:t xml:space="preserve">„b”, „c”, „d”,  są wagami stałymi określonymi w tabeli Koszyk waloryzacyjny; </w:t>
      </w:r>
    </w:p>
    <w:p w14:paraId="1B01F480" w14:textId="77777777" w:rsidR="00023671" w:rsidRPr="00821F35" w:rsidRDefault="00023671" w:rsidP="00023671">
      <w:pPr>
        <w:autoSpaceDE w:val="0"/>
        <w:autoSpaceDN w:val="0"/>
        <w:spacing w:after="120" w:line="360" w:lineRule="auto"/>
        <w:ind w:left="567"/>
        <w:jc w:val="both"/>
        <w:rPr>
          <w:rFonts w:ascii="Tahoma" w:hAnsi="Tahoma" w:cs="Tahoma"/>
          <w:color w:val="000000"/>
          <w:sz w:val="20"/>
          <w:szCs w:val="20"/>
          <w:lang w:eastAsia="pl-PL"/>
        </w:rPr>
      </w:pPr>
      <w:r w:rsidRPr="00821F35">
        <w:rPr>
          <w:rFonts w:ascii="Tahoma" w:hAnsi="Tahoma" w:cs="Tahoma"/>
          <w:color w:val="000000"/>
          <w:sz w:val="20"/>
          <w:szCs w:val="20"/>
          <w:lang w:eastAsia="pl-PL"/>
        </w:rPr>
        <w:t>„</w:t>
      </w:r>
      <w:proofErr w:type="spellStart"/>
      <w:r w:rsidRPr="00821F35">
        <w:rPr>
          <w:rFonts w:ascii="Tahoma" w:hAnsi="Tahoma" w:cs="Tahoma"/>
          <w:color w:val="000000"/>
          <w:sz w:val="20"/>
          <w:szCs w:val="20"/>
          <w:lang w:eastAsia="pl-PL"/>
        </w:rPr>
        <w:t>CPIn</w:t>
      </w:r>
      <w:proofErr w:type="spellEnd"/>
      <w:r w:rsidRPr="00821F35">
        <w:rPr>
          <w:rFonts w:ascii="Tahoma" w:hAnsi="Tahoma" w:cs="Tahoma"/>
          <w:color w:val="000000"/>
          <w:sz w:val="20"/>
          <w:szCs w:val="20"/>
          <w:lang w:eastAsia="pl-PL"/>
        </w:rPr>
        <w:t>”, „</w:t>
      </w:r>
      <w:proofErr w:type="spellStart"/>
      <w:r w:rsidRPr="00821F35">
        <w:rPr>
          <w:rFonts w:ascii="Tahoma" w:hAnsi="Tahoma" w:cs="Tahoma"/>
          <w:color w:val="000000"/>
          <w:sz w:val="20"/>
          <w:szCs w:val="20"/>
          <w:lang w:eastAsia="pl-PL"/>
        </w:rPr>
        <w:t>Pn</w:t>
      </w:r>
      <w:proofErr w:type="spellEnd"/>
      <w:r w:rsidRPr="00821F35">
        <w:rPr>
          <w:rFonts w:ascii="Tahoma" w:hAnsi="Tahoma" w:cs="Tahoma"/>
          <w:color w:val="000000"/>
          <w:sz w:val="20"/>
          <w:szCs w:val="20"/>
          <w:lang w:eastAsia="pl-PL"/>
        </w:rPr>
        <w:t>”, „</w:t>
      </w:r>
      <w:proofErr w:type="spellStart"/>
      <w:r w:rsidRPr="00821F35">
        <w:rPr>
          <w:rFonts w:ascii="Tahoma" w:hAnsi="Tahoma" w:cs="Tahoma"/>
          <w:color w:val="000000"/>
          <w:sz w:val="20"/>
          <w:szCs w:val="20"/>
          <w:lang w:eastAsia="pl-PL"/>
        </w:rPr>
        <w:t>Rn”,są</w:t>
      </w:r>
      <w:proofErr w:type="spellEnd"/>
      <w:r w:rsidRPr="00821F35">
        <w:rPr>
          <w:rFonts w:ascii="Tahoma" w:hAnsi="Tahoma" w:cs="Tahoma"/>
          <w:color w:val="000000"/>
          <w:sz w:val="20"/>
          <w:szCs w:val="20"/>
          <w:lang w:eastAsia="pl-PL"/>
        </w:rPr>
        <w:t xml:space="preserve"> narastającymi wskaźnikami cen publikowanymi przez Prezesa GUS w Dziedzinowej Bazie Wiedzy obowiązującymi w danym okresie rozliczeniowym.</w:t>
      </w:r>
    </w:p>
    <w:p w14:paraId="350D866D" w14:textId="77777777" w:rsidR="00023671" w:rsidRPr="00821F35" w:rsidRDefault="00023671" w:rsidP="00023671">
      <w:pPr>
        <w:spacing w:after="0" w:line="360" w:lineRule="auto"/>
        <w:ind w:left="992" w:hanging="425"/>
        <w:rPr>
          <w:rFonts w:ascii="Tahoma" w:hAnsi="Tahoma" w:cs="Tahoma"/>
          <w:color w:val="000000"/>
          <w:sz w:val="20"/>
          <w:szCs w:val="20"/>
          <w:lang w:eastAsia="pl-PL"/>
        </w:rPr>
      </w:pPr>
      <w:r w:rsidRPr="00821F35">
        <w:rPr>
          <w:rFonts w:ascii="Tahoma" w:hAnsi="Tahoma" w:cs="Tahoma"/>
          <w:color w:val="000000"/>
          <w:sz w:val="20"/>
          <w:szCs w:val="20"/>
          <w:lang w:eastAsia="pl-PL"/>
        </w:rPr>
        <w:t>a – stały współczynnik o wartości 0,50</w:t>
      </w:r>
    </w:p>
    <w:p w14:paraId="62EAD8B7" w14:textId="77777777" w:rsidR="00023671" w:rsidRPr="00821F35" w:rsidRDefault="00023671" w:rsidP="00023671">
      <w:pPr>
        <w:spacing w:after="0" w:line="360" w:lineRule="auto"/>
        <w:ind w:left="992" w:hanging="425"/>
        <w:rPr>
          <w:rFonts w:ascii="Tahoma" w:hAnsi="Tahoma" w:cs="Tahoma"/>
          <w:color w:val="000000"/>
          <w:sz w:val="20"/>
          <w:szCs w:val="20"/>
          <w:lang w:eastAsia="pl-PL"/>
        </w:rPr>
      </w:pPr>
      <w:r w:rsidRPr="00821F35">
        <w:rPr>
          <w:rFonts w:ascii="Tahoma" w:hAnsi="Tahoma" w:cs="Tahoma"/>
          <w:color w:val="000000"/>
          <w:sz w:val="20"/>
          <w:szCs w:val="20"/>
          <w:lang w:eastAsia="pl-PL"/>
        </w:rPr>
        <w:lastRenderedPageBreak/>
        <w:t>b – waga CPI = 0,23</w:t>
      </w:r>
    </w:p>
    <w:p w14:paraId="354B5204" w14:textId="552DAD0E" w:rsidR="00023671" w:rsidRDefault="00023671" w:rsidP="00186456">
      <w:pPr>
        <w:spacing w:after="240" w:line="360" w:lineRule="auto"/>
        <w:ind w:left="567"/>
      </w:pPr>
      <w:r w:rsidRPr="00821F35">
        <w:rPr>
          <w:rFonts w:ascii="Tahoma" w:hAnsi="Tahoma" w:cs="Tahoma"/>
          <w:color w:val="000000"/>
          <w:sz w:val="20"/>
          <w:szCs w:val="20"/>
          <w:lang w:eastAsia="pl-PL"/>
        </w:rPr>
        <w:t>c – waga paliwo = 0,05</w:t>
      </w:r>
      <w:r w:rsidRPr="00821F35">
        <w:rPr>
          <w:rFonts w:ascii="Tahoma" w:hAnsi="Tahoma" w:cs="Tahoma"/>
          <w:color w:val="000000"/>
          <w:sz w:val="20"/>
          <w:szCs w:val="20"/>
          <w:lang w:eastAsia="pl-PL"/>
        </w:rPr>
        <w:br/>
        <w:t>d – waga robocizna = 0,22</w:t>
      </w:r>
    </w:p>
    <w:p w14:paraId="2F1F7A5B" w14:textId="77777777" w:rsidR="00186456" w:rsidRPr="00186456" w:rsidRDefault="00186456" w:rsidP="00186456">
      <w:pPr>
        <w:pStyle w:val="Akapitzlist"/>
        <w:numPr>
          <w:ilvl w:val="0"/>
          <w:numId w:val="34"/>
        </w:numPr>
        <w:tabs>
          <w:tab w:val="left" w:pos="284"/>
        </w:tabs>
        <w:suppressAutoHyphens w:val="0"/>
        <w:spacing w:after="120" w:line="276" w:lineRule="auto"/>
        <w:ind w:hanging="294"/>
        <w:rPr>
          <w:iCs/>
        </w:rPr>
      </w:pPr>
      <w:r w:rsidRPr="00186456">
        <w:rPr>
          <w:iCs/>
        </w:rPr>
        <w:t xml:space="preserve">Waloryzacja dokonana będzie  za pomocą kalkulatora  zgodnie z klauzulą waloryzacyjną dla betonu opracowaną przez Generalną Dyrekcję Dróg Krajowych i Autostrad                                          umieszczonego na stronie: </w:t>
      </w:r>
    </w:p>
    <w:p w14:paraId="65A5BDAA" w14:textId="77777777" w:rsidR="00186456" w:rsidRPr="00330BCE" w:rsidRDefault="00186456" w:rsidP="00186456">
      <w:pPr>
        <w:spacing w:line="360" w:lineRule="auto"/>
        <w:ind w:left="567" w:firstLine="141"/>
        <w:rPr>
          <w:rStyle w:val="Hipercze"/>
          <w:rFonts w:ascii="Arial" w:hAnsi="Arial" w:cs="Arial"/>
          <w:sz w:val="20"/>
          <w:szCs w:val="20"/>
          <w:lang w:eastAsia="pl-PL"/>
        </w:rPr>
      </w:pPr>
      <w:r w:rsidRPr="00330BCE">
        <w:rPr>
          <w:rStyle w:val="Hipercze"/>
          <w:lang w:eastAsia="pl-PL"/>
        </w:rPr>
        <w:t>https://dbw.stat.gov.pl/katalog/waloryzacja/3</w:t>
      </w:r>
    </w:p>
    <w:bookmarkEnd w:id="0"/>
    <w:p w14:paraId="259626E4" w14:textId="366A0422" w:rsidR="00023671" w:rsidRPr="00821F35" w:rsidRDefault="00023671" w:rsidP="00896804">
      <w:pPr>
        <w:pStyle w:val="Akapitzlist"/>
        <w:numPr>
          <w:ilvl w:val="0"/>
          <w:numId w:val="34"/>
        </w:numPr>
        <w:tabs>
          <w:tab w:val="left" w:pos="284"/>
        </w:tabs>
        <w:suppressAutoHyphens w:val="0"/>
        <w:spacing w:after="120" w:line="276" w:lineRule="auto"/>
        <w:ind w:hanging="294"/>
        <w:rPr>
          <w:iCs/>
        </w:rPr>
      </w:pPr>
      <w:r w:rsidRPr="00821F35">
        <w:rPr>
          <w:iCs/>
        </w:rPr>
        <w:t>Z powodu braku aktualnych wskaźników (publikacja wskaźników w biuletynach GUS odbywa się z opóźnieniem) waloryzacja z bieżącego okresu rozliczeniowego zostanie wyliczona, gdy Prezes GUS ogłosi wskaźniki dla danego miesiąca.</w:t>
      </w:r>
    </w:p>
    <w:p w14:paraId="0C5EBE97" w14:textId="339312E1" w:rsidR="00023671" w:rsidRPr="00821F35" w:rsidRDefault="00023671" w:rsidP="00896804">
      <w:pPr>
        <w:pStyle w:val="Akapitzlist"/>
        <w:numPr>
          <w:ilvl w:val="0"/>
          <w:numId w:val="34"/>
        </w:numPr>
        <w:tabs>
          <w:tab w:val="left" w:pos="284"/>
        </w:tabs>
        <w:suppressAutoHyphens w:val="0"/>
        <w:spacing w:after="120" w:line="276" w:lineRule="auto"/>
        <w:ind w:hanging="294"/>
        <w:rPr>
          <w:iCs/>
        </w:rPr>
      </w:pPr>
      <w:r w:rsidRPr="00821F35">
        <w:rPr>
          <w:iCs/>
        </w:rPr>
        <w:t>Jeżeli wynagrodzenie Wykonawcy zostanie zwaloryzowane zgodnie z art. 439 ust. 1-3 ustawy Prawo zamówień publicznych, Wykonawca zobowiązany jest do zmiany wynagrodzenia przysługującego Podwykonawcy i odpowiednio Podwykonawca dalszemu Podwykonawcy,</w:t>
      </w:r>
      <w:r w:rsidR="00896804" w:rsidRPr="00821F35">
        <w:rPr>
          <w:iCs/>
        </w:rPr>
        <w:t xml:space="preserve">                        </w:t>
      </w:r>
      <w:r w:rsidRPr="00821F35">
        <w:rPr>
          <w:iCs/>
        </w:rPr>
        <w:t>z którym zawarł umowę, jeżeli łącznie spełnione są następujące warunki: przedmiotem umowy są roboty budowlane, dostawy lub usługi oraz okres obowiązywania umowy przekracza 6 miesięcy</w:t>
      </w:r>
      <w:r w:rsidR="00821F35" w:rsidRPr="00821F35">
        <w:rPr>
          <w:iCs/>
        </w:rPr>
        <w:t>.</w:t>
      </w:r>
    </w:p>
    <w:p w14:paraId="32E772E4" w14:textId="5A5C764E" w:rsidR="00821F35" w:rsidRPr="00821F35" w:rsidRDefault="00821F35" w:rsidP="00821F35">
      <w:pPr>
        <w:numPr>
          <w:ilvl w:val="0"/>
          <w:numId w:val="34"/>
        </w:numPr>
        <w:suppressAutoHyphens w:val="0"/>
        <w:autoSpaceDE w:val="0"/>
        <w:autoSpaceDN w:val="0"/>
        <w:adjustRightInd w:val="0"/>
        <w:spacing w:after="120" w:line="240" w:lineRule="auto"/>
        <w:jc w:val="both"/>
        <w:rPr>
          <w:rFonts w:ascii="Tahoma" w:eastAsia="Times New Roman" w:hAnsi="Tahoma" w:cs="Tahoma"/>
          <w:color w:val="000000"/>
          <w:sz w:val="20"/>
          <w:szCs w:val="20"/>
          <w:lang w:eastAsia="pl-PL"/>
        </w:rPr>
      </w:pPr>
      <w:r w:rsidRPr="00821F35">
        <w:rPr>
          <w:rFonts w:ascii="Tahoma" w:eastAsia="Times New Roman" w:hAnsi="Tahoma" w:cs="Tahoma"/>
          <w:color w:val="000000"/>
          <w:sz w:val="20"/>
          <w:szCs w:val="20"/>
          <w:lang w:eastAsia="pl-PL"/>
        </w:rPr>
        <w:t xml:space="preserve">Waloryzacja wynagrodzenia, o której mowa w ust. 2, będzie następować na pisemny wniosek Wykonawcy i nie wymaga aneksu do Umowy. Do określenia obowiązującego mnożnika korygującego, o którym mowa w ust. 3, zostaną użyte wskaźniki określone w miesiącu poprzedzającym datę sporządzenia protokołu zaawansowania zadania. W przypadku braku publikacji aktualnego wskaźnika, do obliczeń zostanie przyjęty ostatni opublikowany wskaźnik. Zamawiający nie przewiduje korekt wynagrodzenia w przypadku, o którym mowa w zdaniu poprzedzającym. </w:t>
      </w:r>
    </w:p>
    <w:p w14:paraId="6317E84D" w14:textId="77777777" w:rsidR="00821F35" w:rsidRPr="00821F35" w:rsidRDefault="00821F35" w:rsidP="00821F35">
      <w:pPr>
        <w:pStyle w:val="Akapitzlist"/>
        <w:numPr>
          <w:ilvl w:val="0"/>
          <w:numId w:val="0"/>
        </w:numPr>
        <w:tabs>
          <w:tab w:val="left" w:pos="284"/>
        </w:tabs>
        <w:suppressAutoHyphens w:val="0"/>
        <w:spacing w:after="120" w:line="276" w:lineRule="auto"/>
        <w:ind w:left="720"/>
        <w:rPr>
          <w:iCs/>
        </w:rPr>
      </w:pPr>
    </w:p>
    <w:p w14:paraId="4E42301A" w14:textId="6141F95B" w:rsidR="00022A26" w:rsidRPr="002C63FA" w:rsidRDefault="00022A26" w:rsidP="00022A26">
      <w:pPr>
        <w:spacing w:after="0"/>
        <w:jc w:val="center"/>
        <w:rPr>
          <w:rFonts w:ascii="Tahoma" w:hAnsi="Tahoma" w:cs="Tahoma"/>
          <w:sz w:val="20"/>
          <w:szCs w:val="20"/>
          <w:lang w:eastAsia="pl-PL"/>
        </w:rPr>
      </w:pPr>
      <w:r w:rsidRPr="002C63FA">
        <w:rPr>
          <w:rFonts w:ascii="Tahoma" w:hAnsi="Tahoma" w:cs="Tahoma"/>
          <w:sz w:val="20"/>
          <w:szCs w:val="20"/>
          <w:lang w:eastAsia="pl-PL"/>
        </w:rPr>
        <w:t>§ 4. Płatności</w:t>
      </w:r>
    </w:p>
    <w:p w14:paraId="5C3C2ACA"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Zapłata za wykonane przez Wykonawcę prace, stanowiące przedmiot niniejszej umowy dokonywana będzie przez Zamawiającego za poszczególne etapy realizacji zamówienia, zgodnie </w:t>
      </w:r>
      <w:r>
        <w:rPr>
          <w:rFonts w:ascii="Tahoma" w:hAnsi="Tahoma" w:cs="Tahoma"/>
          <w:sz w:val="20"/>
          <w:szCs w:val="20"/>
          <w:lang w:eastAsia="pl-PL"/>
        </w:rPr>
        <w:br/>
      </w:r>
      <w:r w:rsidRPr="002C63FA">
        <w:rPr>
          <w:rFonts w:ascii="Tahoma" w:hAnsi="Tahoma" w:cs="Tahoma"/>
          <w:sz w:val="20"/>
          <w:szCs w:val="20"/>
          <w:lang w:eastAsia="pl-PL"/>
        </w:rPr>
        <w:t>z harmonogramem rzeczowo–finansowym w ciągu 30 dni od daty otrzymania przez Zamawiającego faktury prawidłowo wystawionej przez Wykonawcę.</w:t>
      </w:r>
    </w:p>
    <w:p w14:paraId="0B425CF4"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Pr>
          <w:rFonts w:ascii="Tahoma" w:hAnsi="Tahoma" w:cs="Tahoma"/>
          <w:sz w:val="20"/>
          <w:szCs w:val="20"/>
          <w:lang w:eastAsia="pl-PL"/>
        </w:rPr>
        <w:t>Rozliczenie wykonanych przez Wykonawcę prac nastąpi w oparciu o faktury częściowe</w:t>
      </w:r>
      <w:r w:rsidRPr="002C63FA">
        <w:rPr>
          <w:rFonts w:ascii="Tahoma" w:hAnsi="Tahoma" w:cs="Tahoma"/>
          <w:sz w:val="20"/>
          <w:szCs w:val="20"/>
          <w:lang w:eastAsia="pl-PL"/>
        </w:rPr>
        <w:t>.</w:t>
      </w:r>
    </w:p>
    <w:p w14:paraId="0BF4C0C1" w14:textId="00A1A2D8"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Podstawą do wystawienia faktur częściowych będzie protokół odbioru robót danego etapu bez wad oraz oświadczenie podwykonawcy/podwykonawców/dostawców, którego wzór stanowi załącznik do umowy, złożone w dacie wystawienia faktury, o braku zaległości w zapłacie za zrealizowane przez podwykonawcę/podwykonawców/dostawców roboty lub dostawy.</w:t>
      </w:r>
      <w:r w:rsidR="00832425">
        <w:rPr>
          <w:rFonts w:ascii="Tahoma" w:hAnsi="Tahoma" w:cs="Tahoma"/>
          <w:sz w:val="20"/>
          <w:szCs w:val="20"/>
          <w:lang w:eastAsia="pl-PL"/>
        </w:rPr>
        <w:t xml:space="preserve"> </w:t>
      </w:r>
      <w:r w:rsidR="00660628">
        <w:rPr>
          <w:rFonts w:ascii="Tahoma" w:hAnsi="Tahoma" w:cs="Tahoma"/>
          <w:sz w:val="20"/>
          <w:szCs w:val="20"/>
          <w:lang w:eastAsia="pl-PL"/>
        </w:rPr>
        <w:t>Zamawiający nie odmówi wypłaty wynagrodzenia Wykonawcy, jeżeli przedłoży on inne dowody spełnienia swoich zobowiązań w tym zakresie.</w:t>
      </w:r>
    </w:p>
    <w:p w14:paraId="479363DC"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Podstawą do wystawienia faktury końcowej obejmującej pozostałą wartość umowy, będzie podpisanie przez strony protokołu odbioru końcowego robót bez wad, a także oświadczenie podwykonawcy/podwykonawców/dostawców, którego wzór stanowi załącznik do umowy, złożone w dacie wystawienia faktury, o braku zaległości w zapłacie za zrealizowane przez podwykonawcę/podwykonawców/dostawców roboty lub dostawy.</w:t>
      </w:r>
    </w:p>
    <w:p w14:paraId="7C6ACE27"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Z tytułu nieterminowej zapłaty faktur będą naliczane odsetki ustawowe.</w:t>
      </w:r>
    </w:p>
    <w:p w14:paraId="53127863" w14:textId="77777777" w:rsidR="00746B1F" w:rsidRPr="00DC3272" w:rsidRDefault="00746B1F" w:rsidP="00746B1F">
      <w:pPr>
        <w:numPr>
          <w:ilvl w:val="0"/>
          <w:numId w:val="15"/>
        </w:numPr>
        <w:suppressAutoHyphens w:val="0"/>
        <w:spacing w:after="0"/>
        <w:ind w:left="426" w:hanging="426"/>
        <w:jc w:val="both"/>
        <w:rPr>
          <w:rFonts w:ascii="Tahoma" w:hAnsi="Tahoma" w:cs="Tahoma"/>
          <w:sz w:val="20"/>
          <w:szCs w:val="20"/>
          <w:lang w:eastAsia="pl-PL"/>
        </w:rPr>
      </w:pPr>
      <w:bookmarkStart w:id="1" w:name="_Hlk33438094"/>
      <w:r w:rsidRPr="00DC3272">
        <w:rPr>
          <w:rFonts w:ascii="Tahoma" w:hAnsi="Tahoma" w:cs="Tahoma"/>
          <w:bCs/>
          <w:sz w:val="20"/>
          <w:szCs w:val="20"/>
          <w:lang w:eastAsia="pl-PL"/>
        </w:rPr>
        <w:t xml:space="preserve">Należność finansowa zostanie przekazana przelewem z konta Zamawiającego na konto Wykonawcy wskazanym </w:t>
      </w:r>
      <w:bookmarkEnd w:id="1"/>
      <w:r w:rsidRPr="00DC3272">
        <w:rPr>
          <w:rFonts w:ascii="Tahoma" w:hAnsi="Tahoma" w:cs="Tahoma"/>
          <w:bCs/>
          <w:sz w:val="20"/>
          <w:szCs w:val="20"/>
          <w:lang w:eastAsia="pl-PL"/>
        </w:rPr>
        <w:t xml:space="preserve">na fakturze widniejący w elektronicznym wykazie podmiotów prowadzonym przez Szefa Krajowej Administracji Skarbowej na podstawie art. 96b ustawy z dnia 11 marca 2004 r. o podatku od towarów i usług. Jeżeli zgodnie z przepisami prawa podatkowego, w szczególności ustawy z </w:t>
      </w:r>
      <w:r w:rsidRPr="00DC3272">
        <w:rPr>
          <w:rFonts w:ascii="Tahoma" w:hAnsi="Tahoma" w:cs="Tahoma"/>
          <w:bCs/>
          <w:sz w:val="20"/>
          <w:szCs w:val="20"/>
          <w:lang w:eastAsia="pl-PL"/>
        </w:rPr>
        <w:lastRenderedPageBreak/>
        <w:t>dnia 29 sierpnia 1997 r. Ordynacja podatkowa oraz ustawy z dnia 11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wskazanego w ust. 1, z mechanizmu podzielonej płatności uregulowanego w art. 108a ustawy z 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wykazanej na fakturze Wykonawcy odpowiada sumie wartości wpłaconej przez Zamawiającego na rachunek rozliczeniowy, wskazany na fakturze, oraz rachunek VAT Wykonawcy. W przypadku wystąpienia okoliczności wskazanej powyżej, Wykonawca oświadcza, iż nie będzie miał prawa do dochodzenia jakichkolwiek roszczeń wobec Zamawiającego.</w:t>
      </w:r>
      <w:r w:rsidRPr="00DC3272">
        <w:rPr>
          <w:rFonts w:ascii="Tahoma" w:hAnsi="Tahoma" w:cs="Tahoma"/>
          <w:sz w:val="20"/>
          <w:szCs w:val="20"/>
          <w:lang w:eastAsia="pl-PL"/>
        </w:rPr>
        <w:t>Za datę płatności faktury uważa się datę dyspozycji przelewu środków finansowych na konto Wykonawcy.</w:t>
      </w:r>
    </w:p>
    <w:p w14:paraId="06A14D81" w14:textId="29633AA8"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Wykonawca oświadcza, że jest płatnikiem podatku od towarów i usług VAT i posiada numer identyfikacji podatkowej NIP: </w:t>
      </w:r>
      <w:r w:rsidR="00FB2565">
        <w:rPr>
          <w:rFonts w:ascii="Tahoma" w:hAnsi="Tahoma" w:cs="Tahoma"/>
          <w:sz w:val="20"/>
          <w:szCs w:val="20"/>
          <w:lang w:eastAsia="pl-PL"/>
        </w:rPr>
        <w:t>………………………………</w:t>
      </w:r>
    </w:p>
    <w:p w14:paraId="7526F1AD" w14:textId="77777777"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Zamawiający oświadcza, że jest podatnikiem podatku od towarów i usług VAT i posiada numer identyfikacji podatkowej NIP: </w:t>
      </w:r>
      <w:r w:rsidRPr="00EC09F7">
        <w:rPr>
          <w:rFonts w:ascii="Tahoma" w:hAnsi="Tahoma" w:cs="Tahoma"/>
          <w:b/>
          <w:sz w:val="20"/>
          <w:szCs w:val="20"/>
          <w:lang w:eastAsia="pl-PL"/>
        </w:rPr>
        <w:t>912-18-75-363</w:t>
      </w:r>
      <w:r>
        <w:rPr>
          <w:rFonts w:ascii="Tahoma" w:hAnsi="Tahoma" w:cs="Tahoma"/>
          <w:b/>
          <w:sz w:val="20"/>
          <w:szCs w:val="20"/>
          <w:lang w:eastAsia="pl-PL"/>
        </w:rPr>
        <w:t>.</w:t>
      </w:r>
    </w:p>
    <w:p w14:paraId="7212734E" w14:textId="77777777"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Faktur</w:t>
      </w:r>
      <w:r>
        <w:rPr>
          <w:rFonts w:ascii="Tahoma" w:hAnsi="Tahoma" w:cs="Tahoma"/>
          <w:sz w:val="20"/>
          <w:szCs w:val="20"/>
          <w:lang w:eastAsia="pl-PL"/>
        </w:rPr>
        <w:t>y</w:t>
      </w:r>
      <w:r w:rsidRPr="002C63FA">
        <w:rPr>
          <w:rFonts w:ascii="Tahoma" w:hAnsi="Tahoma" w:cs="Tahoma"/>
          <w:sz w:val="20"/>
          <w:szCs w:val="20"/>
          <w:lang w:eastAsia="pl-PL"/>
        </w:rPr>
        <w:t xml:space="preserve"> częściowe i faktura końcowa wystawione będą na adres:</w:t>
      </w:r>
    </w:p>
    <w:p w14:paraId="48DE621C" w14:textId="77777777" w:rsidR="00746B1F" w:rsidRPr="00EC09F7" w:rsidRDefault="00746B1F" w:rsidP="00746B1F">
      <w:pPr>
        <w:suppressAutoHyphens w:val="0"/>
        <w:spacing w:after="0"/>
        <w:ind w:left="426"/>
        <w:jc w:val="both"/>
        <w:rPr>
          <w:rFonts w:ascii="Tahoma" w:hAnsi="Tahoma" w:cs="Tahoma"/>
          <w:b/>
          <w:sz w:val="20"/>
          <w:szCs w:val="20"/>
          <w:lang w:eastAsia="pl-PL"/>
        </w:rPr>
      </w:pPr>
      <w:r w:rsidRPr="00EC09F7">
        <w:rPr>
          <w:rFonts w:ascii="Tahoma" w:hAnsi="Tahoma" w:cs="Tahoma"/>
          <w:b/>
          <w:sz w:val="20"/>
          <w:szCs w:val="20"/>
          <w:lang w:eastAsia="pl-PL"/>
        </w:rPr>
        <w:t>Nabywca: Powiat Oławski ul. 3 Maja 1, 55-200 Oława NIP 912-18-75-363</w:t>
      </w:r>
    </w:p>
    <w:p w14:paraId="16669FDF" w14:textId="77777777" w:rsidR="00746B1F" w:rsidRDefault="00746B1F" w:rsidP="00746B1F">
      <w:pPr>
        <w:suppressAutoHyphens w:val="0"/>
        <w:spacing w:after="0"/>
        <w:ind w:left="426"/>
        <w:jc w:val="both"/>
        <w:rPr>
          <w:rFonts w:ascii="Tahoma" w:hAnsi="Tahoma" w:cs="Tahoma"/>
          <w:b/>
          <w:sz w:val="20"/>
          <w:szCs w:val="20"/>
          <w:lang w:eastAsia="pl-PL"/>
        </w:rPr>
      </w:pPr>
      <w:r w:rsidRPr="00EC09F7">
        <w:rPr>
          <w:rFonts w:ascii="Tahoma" w:hAnsi="Tahoma" w:cs="Tahoma"/>
          <w:b/>
          <w:sz w:val="20"/>
          <w:szCs w:val="20"/>
          <w:lang w:eastAsia="pl-PL"/>
        </w:rPr>
        <w:t>Odbiorca: Powiatowy Zarząd Drogowy w Oławie pl. Zamkowy 18, 55-200 Oława</w:t>
      </w:r>
      <w:r>
        <w:rPr>
          <w:rFonts w:ascii="Tahoma" w:hAnsi="Tahoma" w:cs="Tahoma"/>
          <w:b/>
          <w:sz w:val="20"/>
          <w:szCs w:val="20"/>
          <w:lang w:eastAsia="pl-PL"/>
        </w:rPr>
        <w:t>.</w:t>
      </w:r>
    </w:p>
    <w:p w14:paraId="7A0FDD5D" w14:textId="77777777" w:rsidR="00746B1F" w:rsidRPr="00912B1D" w:rsidRDefault="00746B1F" w:rsidP="00746B1F">
      <w:pPr>
        <w:pStyle w:val="Akapitzlist"/>
        <w:numPr>
          <w:ilvl w:val="0"/>
          <w:numId w:val="15"/>
        </w:numPr>
        <w:suppressAutoHyphens w:val="0"/>
        <w:spacing w:after="120"/>
        <w:ind w:left="357" w:hanging="357"/>
        <w:rPr>
          <w:b/>
          <w:lang w:eastAsia="pl-PL"/>
        </w:rPr>
      </w:pPr>
      <w:r w:rsidRPr="00C71E37">
        <w:rPr>
          <w:lang w:eastAsia="pl-PL"/>
        </w:rPr>
        <w:t>Za datę płatności faktury uważa się datę dyspozycji przelewu środków finansowych na konto Wykonawcy.</w:t>
      </w:r>
    </w:p>
    <w:p w14:paraId="4DAC3132" w14:textId="77777777"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Postanowienia umowne w stosunku do podatników VAT czynnych:</w:t>
      </w:r>
    </w:p>
    <w:p w14:paraId="61E8211B" w14:textId="1ED7121A" w:rsidR="00746B1F" w:rsidRPr="00A714EF" w:rsidRDefault="00746B1F" w:rsidP="00CD10AD">
      <w:pPr>
        <w:pStyle w:val="Akapitzlist"/>
        <w:numPr>
          <w:ilvl w:val="0"/>
          <w:numId w:val="37"/>
        </w:numPr>
        <w:tabs>
          <w:tab w:val="left" w:pos="284"/>
        </w:tabs>
        <w:suppressAutoHyphens w:val="0"/>
        <w:spacing w:after="120" w:line="276" w:lineRule="auto"/>
        <w:rPr>
          <w:iCs/>
        </w:rPr>
      </w:pPr>
      <w:r w:rsidRPr="00A714EF">
        <w:rPr>
          <w:iCs/>
        </w:rPr>
        <w:t xml:space="preserve">Wykonawca oświadcza, że numer rachunku bankowego wskazany na fakturach wystawianych </w:t>
      </w:r>
      <w:r w:rsidRPr="00A714EF">
        <w:rPr>
          <w:iCs/>
        </w:rPr>
        <w:br/>
        <w:t>w związku z realizacją niniejszej umowy jest numerem rachunku rozliczeniowego, o którym mowa w art. 49 ust. 1 pkt 1 ustawy z dnia 29 sierpnia 1997 r. – Prawo bankowe lub w SKOK i jest właściwy dla dokonania rozliczeń na zasadach podzielonej płatności (</w:t>
      </w:r>
      <w:proofErr w:type="spellStart"/>
      <w:r w:rsidRPr="00A714EF">
        <w:rPr>
          <w:iCs/>
        </w:rPr>
        <w:t>splitpayment</w:t>
      </w:r>
      <w:proofErr w:type="spellEnd"/>
      <w:r w:rsidRPr="00A714EF">
        <w:rPr>
          <w:iCs/>
        </w:rPr>
        <w:t xml:space="preserve">), zgodnie z przepisami ustawy z dnia 11 marca 2004 r. o podatku od towarów i usług </w:t>
      </w:r>
      <w:r w:rsidR="00A714EF">
        <w:t>(tekst jednolity</w:t>
      </w:r>
      <w:r w:rsidR="00A714EF">
        <w:br/>
        <w:t xml:space="preserve">Dz. U. z 2021r. poz. 685 z </w:t>
      </w:r>
      <w:proofErr w:type="spellStart"/>
      <w:r w:rsidR="00A714EF">
        <w:t>późn</w:t>
      </w:r>
      <w:proofErr w:type="spellEnd"/>
      <w:r w:rsidR="00A714EF">
        <w:t>. zm.)</w:t>
      </w:r>
      <w:r w:rsidRPr="00A714EF">
        <w:rPr>
          <w:iCs/>
        </w:rPr>
        <w:t>;</w:t>
      </w:r>
    </w:p>
    <w:p w14:paraId="214AEFC3" w14:textId="77777777" w:rsidR="00746B1F" w:rsidRPr="001430EC" w:rsidRDefault="00746B1F" w:rsidP="00CD10AD">
      <w:pPr>
        <w:numPr>
          <w:ilvl w:val="0"/>
          <w:numId w:val="37"/>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Zamawiający oświadcza, że zapłata wynagrodzenia wskazanego w § 2 ust. 2 umowy następować będzie z zastosowaniem mechanizmu podzielonej płatności, o którym mowa </w:t>
      </w:r>
      <w:r w:rsidRPr="001430EC">
        <w:rPr>
          <w:rFonts w:ascii="Tahoma" w:hAnsi="Tahoma" w:cs="Tahoma"/>
          <w:iCs/>
          <w:sz w:val="20"/>
          <w:szCs w:val="20"/>
        </w:rPr>
        <w:br/>
        <w:t xml:space="preserve">w art. 108a ust. 1 ustawy z dnia 11 marca 2004 r. o podatku od towarów i usług. </w:t>
      </w:r>
      <w:r w:rsidRPr="001430EC">
        <w:rPr>
          <w:rFonts w:ascii="Tahoma" w:hAnsi="Tahoma" w:cs="Tahoma"/>
          <w:iCs/>
          <w:sz w:val="20"/>
          <w:szCs w:val="20"/>
        </w:rPr>
        <w:br/>
        <w:t>W ww. przypadku Strony uznają, iż roszczenie o zapłatę zostało zaspokojone;</w:t>
      </w:r>
    </w:p>
    <w:p w14:paraId="52DCD558" w14:textId="3CE5DE8F" w:rsidR="00746B1F" w:rsidRDefault="00746B1F" w:rsidP="00CD10AD">
      <w:pPr>
        <w:numPr>
          <w:ilvl w:val="0"/>
          <w:numId w:val="37"/>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 W przypadku braku możliwości zastosowania zapłaty w sposób określony w pkt. b),</w:t>
      </w:r>
      <w:r w:rsidRPr="001430EC">
        <w:rPr>
          <w:rFonts w:ascii="Tahoma" w:hAnsi="Tahoma" w:cs="Tahoma"/>
          <w:iCs/>
          <w:sz w:val="20"/>
          <w:szCs w:val="20"/>
        </w:rPr>
        <w:br/>
        <w:t xml:space="preserve">w szczególności zwrotu przez bank/SKOK kwoty objętej przelewem z zastosowanym „komunikatem przelewu” Wykonawca nie ma prawa do naliczania odsetek za nieterminową zapłatę do momentu zawiadomienia Zamawiającego o możliwości dokonania zapłaty </w:t>
      </w:r>
      <w:r w:rsidRPr="001430EC">
        <w:rPr>
          <w:rFonts w:ascii="Tahoma" w:hAnsi="Tahoma" w:cs="Tahoma"/>
          <w:iCs/>
          <w:sz w:val="20"/>
          <w:szCs w:val="20"/>
        </w:rPr>
        <w:br/>
        <w:t>z zastosowaniem mechanizmu podzielonej płatności. Wykonawca zobowiązany jest zawiadomić Zamawiającego niezwłocznie o wystąpieniu możliwości wskazanej wyżej.</w:t>
      </w:r>
    </w:p>
    <w:p w14:paraId="7CF17213" w14:textId="77777777"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Postanowienia umowne w stosunku do podatników zwolnionych z VAT:</w:t>
      </w:r>
    </w:p>
    <w:p w14:paraId="55B22C53" w14:textId="77777777" w:rsidR="00746B1F" w:rsidRPr="000110C0" w:rsidRDefault="00746B1F" w:rsidP="00746B1F">
      <w:pPr>
        <w:pStyle w:val="Akapitzlist"/>
        <w:numPr>
          <w:ilvl w:val="0"/>
          <w:numId w:val="19"/>
        </w:numPr>
        <w:suppressAutoHyphens w:val="0"/>
        <w:spacing w:line="276" w:lineRule="auto"/>
      </w:pPr>
      <w:r w:rsidRPr="000110C0">
        <w:t>Wykonawca oświadcza, że nie jest podatnikiem VAT czynnym, a w przypadku zmiany statusu podatnika VAT, w trybie natychmiastowym zawiadomi Zamawiającego, przy czym zawiadomienie winno nastąpić nie później niż z terminem zapłaty wynagrodzenia</w:t>
      </w:r>
      <w:r>
        <w:t>;</w:t>
      </w:r>
    </w:p>
    <w:p w14:paraId="2F5B5BDF" w14:textId="77777777" w:rsidR="00746B1F" w:rsidRPr="000110C0" w:rsidRDefault="00746B1F" w:rsidP="00746B1F">
      <w:pPr>
        <w:pStyle w:val="Akapitzlist"/>
        <w:numPr>
          <w:ilvl w:val="0"/>
          <w:numId w:val="19"/>
        </w:numPr>
        <w:suppressAutoHyphens w:val="0"/>
        <w:spacing w:line="276" w:lineRule="auto"/>
      </w:pPr>
      <w:r w:rsidRPr="000110C0">
        <w:t>Strony ustalają, że w przypadku zmiany statusu podatnika VAT Wykonawcy na podatnika VAT czynnego wynagrodzenie określone w §</w:t>
      </w:r>
      <w:r>
        <w:t xml:space="preserve"> 2 </w:t>
      </w:r>
      <w:r w:rsidRPr="000110C0">
        <w:t xml:space="preserve">ust. </w:t>
      </w:r>
      <w:r>
        <w:t>2</w:t>
      </w:r>
      <w:r w:rsidRPr="000110C0">
        <w:t xml:space="preserve"> nie ulegnie zmianie</w:t>
      </w:r>
      <w:r>
        <w:t>;</w:t>
      </w:r>
    </w:p>
    <w:p w14:paraId="5EE04D2E" w14:textId="4BEE425B" w:rsidR="00746B1F" w:rsidRPr="000110C0" w:rsidRDefault="00746B1F" w:rsidP="00746B1F">
      <w:pPr>
        <w:pStyle w:val="Akapitzlist"/>
        <w:numPr>
          <w:ilvl w:val="0"/>
          <w:numId w:val="19"/>
        </w:numPr>
        <w:suppressAutoHyphens w:val="0"/>
        <w:spacing w:line="276" w:lineRule="auto"/>
      </w:pPr>
      <w:r w:rsidRPr="000110C0">
        <w:t>Wykonawca</w:t>
      </w:r>
      <w:r>
        <w:t xml:space="preserve"> </w:t>
      </w:r>
      <w:r w:rsidRPr="000110C0">
        <w:t xml:space="preserve">oświadcza, w przypadku zmiany statusu podatnika VAT na podatnika VAT czynnego, zobowiązany jest do wskazania rachunku rozliczeniowego, umożliwiającego zapłatę </w:t>
      </w:r>
      <w:r w:rsidRPr="000110C0">
        <w:lastRenderedPageBreak/>
        <w:t>z zastosowaniem mechanizmu podzielonej płatności, o którym mowa w art. 49 ust. 1 pkt 1 ustawy z dnia 29 sierpnia 1997r. –</w:t>
      </w:r>
      <w:r w:rsidR="00194388">
        <w:t xml:space="preserve"> </w:t>
      </w:r>
      <w:r w:rsidRPr="000110C0">
        <w:t>Prawo bankowe, zgodnie z przepisami ustawy z dnia 11 marca 2004 r. o podatku od towarów</w:t>
      </w:r>
      <w:r>
        <w:t xml:space="preserve"> </w:t>
      </w:r>
      <w:r w:rsidRPr="000110C0">
        <w:t xml:space="preserve">i usług </w:t>
      </w:r>
      <w:r w:rsidR="00194388">
        <w:t xml:space="preserve">(tekst jednolity Dz. U. z 2021r. poz. 685 z </w:t>
      </w:r>
      <w:proofErr w:type="spellStart"/>
      <w:r w:rsidR="00194388">
        <w:t>późn</w:t>
      </w:r>
      <w:proofErr w:type="spellEnd"/>
      <w:r w:rsidR="00194388">
        <w:t>. zm.).</w:t>
      </w:r>
    </w:p>
    <w:p w14:paraId="5DFDCF60" w14:textId="77777777" w:rsidR="00746B1F" w:rsidRDefault="00746B1F" w:rsidP="00746B1F">
      <w:pPr>
        <w:pStyle w:val="Akapitzlist"/>
        <w:numPr>
          <w:ilvl w:val="0"/>
          <w:numId w:val="19"/>
        </w:numPr>
        <w:suppressAutoHyphens w:val="0"/>
        <w:spacing w:line="276" w:lineRule="auto"/>
      </w:pPr>
      <w:r w:rsidRPr="000110C0">
        <w:t>Wykonawca przyjmuje do wiadomości,</w:t>
      </w:r>
      <w:r>
        <w:t xml:space="preserve"> </w:t>
      </w:r>
      <w:r w:rsidRPr="000110C0">
        <w:t>iż Zamawiający będzie dokonywał płatności</w:t>
      </w:r>
      <w:r>
        <w:br/>
      </w:r>
      <w:r w:rsidRPr="000110C0">
        <w:t>z zastosowaniem podzielonej płatności. Wykonawca wyraża zgodę na wstrzymanie zapłaty wynagrodzenia określonego w §</w:t>
      </w:r>
      <w:r>
        <w:t xml:space="preserve"> 2 </w:t>
      </w:r>
      <w:r w:rsidRPr="000110C0">
        <w:t xml:space="preserve">ust. </w:t>
      </w:r>
      <w:r>
        <w:t xml:space="preserve">2 </w:t>
      </w:r>
      <w:r w:rsidRPr="000110C0">
        <w:t>umowy, w przypadku braku możliwości dokonania zapłaty metodą podzielonej płatności. Zamawiający ma prawo jednak wstrzymać zapłatę do momentu wskazania przez Wykonawcę rachunku umożliwiającego zapłatę z zastosowaniem mechanizmu podzielonej płatności. Za okres wstrzymania zapłaty Wykonawca nie ma prawa do naliczania odsetek za przesunięcie terminu zapłaty.</w:t>
      </w:r>
    </w:p>
    <w:p w14:paraId="6D0984C4" w14:textId="461B2D1A"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 xml:space="preserve">Wykonawca oświadcza, iż właściwym dla niego organem podatkowym jest Naczelnik Urzędu Skarbowego  </w:t>
      </w:r>
      <w:r w:rsidR="005E2A78">
        <w:rPr>
          <w:rFonts w:ascii="Tahoma" w:hAnsi="Tahoma" w:cs="Tahoma"/>
          <w:sz w:val="20"/>
          <w:szCs w:val="20"/>
          <w:lang w:eastAsia="pl-PL"/>
        </w:rPr>
        <w:t xml:space="preserve">w </w:t>
      </w:r>
      <w:r w:rsidR="00092F70">
        <w:rPr>
          <w:rFonts w:ascii="Tahoma" w:hAnsi="Tahoma" w:cs="Tahoma"/>
          <w:sz w:val="20"/>
          <w:szCs w:val="20"/>
          <w:lang w:eastAsia="pl-PL"/>
        </w:rPr>
        <w:t>…………………………..</w:t>
      </w:r>
      <w:r w:rsidRPr="00912B1D">
        <w:rPr>
          <w:rFonts w:ascii="Tahoma" w:hAnsi="Tahoma" w:cs="Tahoma"/>
          <w:sz w:val="20"/>
          <w:szCs w:val="20"/>
          <w:lang w:eastAsia="pl-PL"/>
        </w:rPr>
        <w:t xml:space="preserve"> z siedzibą przy </w:t>
      </w:r>
      <w:r w:rsidR="00092F70">
        <w:rPr>
          <w:rFonts w:ascii="Tahoma" w:hAnsi="Tahoma" w:cs="Tahoma"/>
          <w:sz w:val="20"/>
          <w:szCs w:val="20"/>
          <w:lang w:eastAsia="pl-PL"/>
        </w:rPr>
        <w:t>…………………………………………………………………</w:t>
      </w:r>
      <w:r w:rsidRPr="00912B1D">
        <w:rPr>
          <w:rFonts w:ascii="Tahoma" w:hAnsi="Tahoma" w:cs="Tahoma"/>
          <w:sz w:val="20"/>
          <w:szCs w:val="20"/>
          <w:lang w:eastAsia="pl-PL"/>
        </w:rPr>
        <w:t>. W przypadku, gdy w okresie obowiązywania umowy zmieni się właściwość miejscowa Wykonawca zobowiązany jest zawiadomić Zamawiającego nie później niż wraz z fakturą dokumentującą realizację umowy.</w:t>
      </w:r>
    </w:p>
    <w:p w14:paraId="0CEE5F8E" w14:textId="77777777" w:rsidR="00022A26" w:rsidRPr="00B67F68" w:rsidRDefault="00022A26" w:rsidP="00022A26">
      <w:pPr>
        <w:spacing w:after="0"/>
        <w:ind w:left="426" w:hanging="426"/>
        <w:jc w:val="center"/>
        <w:rPr>
          <w:rFonts w:ascii="Times New Roman" w:hAnsi="Times New Roman"/>
          <w:sz w:val="18"/>
          <w:szCs w:val="18"/>
          <w:lang w:eastAsia="pl-PL"/>
        </w:rPr>
      </w:pPr>
    </w:p>
    <w:p w14:paraId="2FD485C8" w14:textId="77777777" w:rsidR="00022A26" w:rsidRPr="001D6672" w:rsidRDefault="00022A26" w:rsidP="00022A26">
      <w:pPr>
        <w:spacing w:after="0"/>
        <w:ind w:left="426" w:hanging="426"/>
        <w:jc w:val="center"/>
        <w:rPr>
          <w:rFonts w:ascii="Tahoma" w:hAnsi="Tahoma" w:cs="Tahoma"/>
          <w:sz w:val="20"/>
          <w:szCs w:val="20"/>
          <w:lang w:eastAsia="pl-PL"/>
        </w:rPr>
      </w:pPr>
      <w:r w:rsidRPr="001D6672">
        <w:rPr>
          <w:rFonts w:ascii="Tahoma" w:hAnsi="Tahoma" w:cs="Tahoma"/>
          <w:sz w:val="20"/>
          <w:szCs w:val="20"/>
          <w:lang w:eastAsia="pl-PL"/>
        </w:rPr>
        <w:t>§ 5. Obowiązki Zamawiającego</w:t>
      </w:r>
    </w:p>
    <w:p w14:paraId="071D102B" w14:textId="77777777" w:rsidR="00022A26" w:rsidRPr="001D6672" w:rsidRDefault="00022A26" w:rsidP="00022A26">
      <w:pPr>
        <w:spacing w:after="0"/>
        <w:ind w:left="426" w:hanging="426"/>
        <w:jc w:val="both"/>
        <w:rPr>
          <w:rFonts w:ascii="Tahoma" w:hAnsi="Tahoma" w:cs="Tahoma"/>
          <w:sz w:val="20"/>
          <w:szCs w:val="20"/>
          <w:lang w:eastAsia="pl-PL"/>
        </w:rPr>
      </w:pPr>
      <w:r w:rsidRPr="001D6672">
        <w:rPr>
          <w:rFonts w:ascii="Tahoma" w:hAnsi="Tahoma" w:cs="Tahoma"/>
          <w:sz w:val="20"/>
          <w:szCs w:val="20"/>
          <w:lang w:eastAsia="pl-PL"/>
        </w:rPr>
        <w:t xml:space="preserve">Do obowiązków Zamawiającego należy: </w:t>
      </w:r>
    </w:p>
    <w:p w14:paraId="0101F22E" w14:textId="77777777" w:rsidR="00022A26" w:rsidRPr="001D6672" w:rsidRDefault="00022A26" w:rsidP="00D7397B">
      <w:pPr>
        <w:numPr>
          <w:ilvl w:val="0"/>
          <w:numId w:val="23"/>
        </w:numPr>
        <w:suppressAutoHyphens w:val="0"/>
        <w:spacing w:after="0"/>
        <w:ind w:left="720" w:hanging="360"/>
        <w:jc w:val="both"/>
        <w:rPr>
          <w:rFonts w:ascii="Tahoma" w:hAnsi="Tahoma" w:cs="Tahoma"/>
          <w:sz w:val="20"/>
          <w:szCs w:val="20"/>
        </w:rPr>
      </w:pPr>
      <w:r w:rsidRPr="001D6672">
        <w:rPr>
          <w:rFonts w:ascii="Tahoma" w:hAnsi="Tahoma" w:cs="Tahoma"/>
          <w:sz w:val="20"/>
          <w:szCs w:val="20"/>
        </w:rPr>
        <w:t xml:space="preserve">przekazanie Wykonawcy placu budowy i dziennika budowy; </w:t>
      </w:r>
    </w:p>
    <w:p w14:paraId="42B476CC" w14:textId="77777777" w:rsidR="00022A26" w:rsidRPr="001D6672" w:rsidRDefault="00022A26" w:rsidP="00D7397B">
      <w:pPr>
        <w:numPr>
          <w:ilvl w:val="0"/>
          <w:numId w:val="23"/>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 xml:space="preserve">zapewnienie nadzoru inwestorskiego;  </w:t>
      </w:r>
    </w:p>
    <w:p w14:paraId="203E50C5" w14:textId="0048AB41" w:rsidR="00022A26" w:rsidRPr="001D6672" w:rsidRDefault="00022A26" w:rsidP="00D7397B">
      <w:pPr>
        <w:numPr>
          <w:ilvl w:val="0"/>
          <w:numId w:val="23"/>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 xml:space="preserve">dokonanie odbioru robót zanikających lub ulegających zakryciu w terminie </w:t>
      </w:r>
      <w:r w:rsidR="004F0E77">
        <w:rPr>
          <w:rFonts w:ascii="Tahoma" w:hAnsi="Tahoma" w:cs="Tahoma"/>
          <w:sz w:val="20"/>
          <w:szCs w:val="20"/>
          <w:lang w:eastAsia="pl-PL"/>
        </w:rPr>
        <w:t>3</w:t>
      </w:r>
      <w:r w:rsidRPr="001D6672">
        <w:rPr>
          <w:rFonts w:ascii="Tahoma" w:hAnsi="Tahoma" w:cs="Tahoma"/>
          <w:sz w:val="20"/>
          <w:szCs w:val="20"/>
          <w:lang w:eastAsia="pl-PL"/>
        </w:rPr>
        <w:t xml:space="preserve"> dni </w:t>
      </w:r>
      <w:r w:rsidR="004F0E77">
        <w:rPr>
          <w:rFonts w:ascii="Tahoma" w:hAnsi="Tahoma" w:cs="Tahoma"/>
          <w:sz w:val="20"/>
          <w:szCs w:val="20"/>
          <w:lang w:eastAsia="pl-PL"/>
        </w:rPr>
        <w:t xml:space="preserve">roboczych </w:t>
      </w:r>
      <w:r w:rsidRPr="001D6672">
        <w:rPr>
          <w:rFonts w:ascii="Tahoma" w:hAnsi="Tahoma" w:cs="Tahoma"/>
          <w:sz w:val="20"/>
          <w:szCs w:val="20"/>
          <w:lang w:eastAsia="pl-PL"/>
        </w:rPr>
        <w:t>od dnia zgłoszenia;</w:t>
      </w:r>
    </w:p>
    <w:p w14:paraId="11AD60A6" w14:textId="77777777" w:rsidR="00022A26" w:rsidRPr="001D6672" w:rsidRDefault="00022A26" w:rsidP="00D7397B">
      <w:pPr>
        <w:numPr>
          <w:ilvl w:val="0"/>
          <w:numId w:val="23"/>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 xml:space="preserve">dokonanie zapłaty Wykonawcy odpowiedniego wynagrodzenia za wykonane roboty, na zasadach określonych w § 4. </w:t>
      </w:r>
    </w:p>
    <w:p w14:paraId="436173EE" w14:textId="77777777" w:rsidR="00022A26" w:rsidRPr="00B67F68" w:rsidRDefault="00022A26" w:rsidP="00022A26">
      <w:pPr>
        <w:spacing w:after="0"/>
        <w:ind w:left="426" w:hanging="426"/>
        <w:jc w:val="center"/>
        <w:rPr>
          <w:rFonts w:ascii="Times New Roman" w:hAnsi="Times New Roman"/>
          <w:sz w:val="18"/>
          <w:szCs w:val="18"/>
          <w:lang w:eastAsia="pl-PL"/>
        </w:rPr>
      </w:pPr>
    </w:p>
    <w:p w14:paraId="0CA95113" w14:textId="77777777" w:rsidR="00022A26" w:rsidRPr="001D6672" w:rsidRDefault="00022A26" w:rsidP="00022A26">
      <w:pPr>
        <w:spacing w:after="0"/>
        <w:ind w:left="426" w:hanging="426"/>
        <w:jc w:val="center"/>
        <w:rPr>
          <w:rFonts w:ascii="Tahoma" w:hAnsi="Tahoma" w:cs="Tahoma"/>
          <w:sz w:val="20"/>
          <w:szCs w:val="20"/>
          <w:lang w:eastAsia="pl-PL"/>
        </w:rPr>
      </w:pPr>
      <w:r w:rsidRPr="001D6672">
        <w:rPr>
          <w:rFonts w:ascii="Tahoma" w:hAnsi="Tahoma" w:cs="Tahoma"/>
          <w:sz w:val="20"/>
          <w:szCs w:val="20"/>
          <w:lang w:eastAsia="pl-PL"/>
        </w:rPr>
        <w:t>§ 6. Obowiązki Wykonawcy</w:t>
      </w:r>
    </w:p>
    <w:p w14:paraId="5697F0AF" w14:textId="77777777" w:rsidR="00022A26" w:rsidRPr="001D6672" w:rsidRDefault="00022A26" w:rsidP="00D7397B">
      <w:pPr>
        <w:numPr>
          <w:ilvl w:val="0"/>
          <w:numId w:val="22"/>
        </w:numPr>
        <w:suppressAutoHyphens w:val="0"/>
        <w:spacing w:after="0"/>
        <w:ind w:left="284" w:hanging="284"/>
        <w:jc w:val="both"/>
        <w:rPr>
          <w:rFonts w:ascii="Tahoma" w:hAnsi="Tahoma" w:cs="Tahoma"/>
          <w:sz w:val="20"/>
          <w:szCs w:val="20"/>
          <w:lang w:eastAsia="pl-PL"/>
        </w:rPr>
      </w:pPr>
      <w:r w:rsidRPr="001D6672">
        <w:rPr>
          <w:rFonts w:ascii="Tahoma" w:hAnsi="Tahoma" w:cs="Tahoma"/>
          <w:sz w:val="20"/>
          <w:szCs w:val="20"/>
          <w:lang w:eastAsia="pl-PL"/>
        </w:rPr>
        <w:t>Do obowiązków Wykonawcy należy:</w:t>
      </w:r>
    </w:p>
    <w:p w14:paraId="1DF95EEA" w14:textId="7C1B0E64" w:rsidR="00022A26" w:rsidRPr="00D7397B" w:rsidRDefault="00022A26" w:rsidP="00D7397B">
      <w:pPr>
        <w:numPr>
          <w:ilvl w:val="0"/>
          <w:numId w:val="28"/>
        </w:numPr>
        <w:suppressAutoHyphens w:val="0"/>
        <w:spacing w:after="0"/>
        <w:ind w:left="709" w:hanging="425"/>
        <w:jc w:val="both"/>
        <w:rPr>
          <w:rFonts w:ascii="Tahoma" w:hAnsi="Tahoma" w:cs="Tahoma"/>
          <w:sz w:val="20"/>
          <w:szCs w:val="20"/>
          <w:lang w:eastAsia="pl-PL"/>
        </w:rPr>
      </w:pPr>
      <w:r w:rsidRPr="00D7397B">
        <w:rPr>
          <w:rFonts w:ascii="Tahoma" w:hAnsi="Tahoma" w:cs="Tahoma"/>
          <w:sz w:val="20"/>
          <w:szCs w:val="20"/>
          <w:lang w:eastAsia="pl-PL"/>
        </w:rPr>
        <w:t xml:space="preserve">wykonanie oraz oddanie Zamawiającemu do użytku przedmiotu Umowy zgodnego </w:t>
      </w:r>
      <w:r w:rsidRPr="00D7397B">
        <w:rPr>
          <w:rFonts w:ascii="Tahoma" w:hAnsi="Tahoma" w:cs="Tahoma"/>
          <w:sz w:val="20"/>
          <w:szCs w:val="20"/>
          <w:lang w:eastAsia="pl-PL"/>
        </w:rPr>
        <w:br/>
        <w:t>z opisującą go dokumentacją projektową, zasadami wiedzy technicznej i obowiązującymi przepisami, w szczególności techniczno-budowlanymi,</w:t>
      </w:r>
    </w:p>
    <w:p w14:paraId="02BAFBB9" w14:textId="7F9D1FF6" w:rsidR="00022A26" w:rsidRPr="00D7397B"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D7397B">
        <w:rPr>
          <w:rFonts w:ascii="Tahoma" w:hAnsi="Tahoma" w:cs="Tahoma"/>
          <w:sz w:val="20"/>
          <w:szCs w:val="20"/>
          <w:lang w:eastAsia="pl-PL"/>
        </w:rPr>
        <w:t>rozpoczęcie robót nie wcześniej niż 7 dni oraz nie później niż 14 dni od dnia przekazania przez Zamawiającego terenu budowy,</w:t>
      </w:r>
    </w:p>
    <w:p w14:paraId="5A578AF9" w14:textId="367F54BA" w:rsidR="00022A26" w:rsidRPr="00D7397B"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D7397B">
        <w:rPr>
          <w:rFonts w:ascii="Tahoma" w:hAnsi="Tahoma" w:cs="Tahoma"/>
          <w:sz w:val="20"/>
          <w:szCs w:val="20"/>
          <w:lang w:eastAsia="pl-PL"/>
        </w:rPr>
        <w:t xml:space="preserve">przejęcie terenu budowy i przygotowanie go do realizacji przedmiotu Umowy oraz utrzymanie w trakcie realizacji, a w szczególności: </w:t>
      </w:r>
    </w:p>
    <w:p w14:paraId="6B7B5716" w14:textId="4C044287" w:rsidR="00022A26" w:rsidRPr="00D7397B" w:rsidRDefault="00022A26" w:rsidP="00D7397B">
      <w:pPr>
        <w:pStyle w:val="Akapitzlist"/>
        <w:numPr>
          <w:ilvl w:val="0"/>
          <w:numId w:val="24"/>
        </w:numPr>
        <w:spacing w:after="0"/>
        <w:ind w:left="1276"/>
        <w:rPr>
          <w:lang w:eastAsia="pl-PL"/>
        </w:rPr>
      </w:pPr>
      <w:r w:rsidRPr="00D7397B">
        <w:rPr>
          <w:lang w:eastAsia="pl-PL"/>
        </w:rPr>
        <w:t>wykonanie na swój koszt wszelkich robót przygotowawczych niezbędnych do prowadzenia robót zasadniczych, oznaczenie i zagospodarowanie placu budowy, pozyskania miejsca stanowiącego zaplecze budowy w tym jego zorganizowanie</w:t>
      </w:r>
      <w:r w:rsidRPr="00D7397B">
        <w:rPr>
          <w:lang w:eastAsia="pl-PL"/>
        </w:rPr>
        <w:br/>
        <w:t>a następnie zlikwidowanie itp.,</w:t>
      </w:r>
    </w:p>
    <w:p w14:paraId="75C8D5A9" w14:textId="042B872F" w:rsidR="00022A26" w:rsidRPr="00D7397B" w:rsidRDefault="00022A26" w:rsidP="00D7397B">
      <w:pPr>
        <w:pStyle w:val="Akapitzlist"/>
        <w:numPr>
          <w:ilvl w:val="0"/>
          <w:numId w:val="24"/>
        </w:numPr>
        <w:spacing w:after="0"/>
        <w:ind w:left="1276"/>
        <w:rPr>
          <w:lang w:eastAsia="pl-PL"/>
        </w:rPr>
      </w:pPr>
      <w:r w:rsidRPr="00D7397B">
        <w:rPr>
          <w:lang w:eastAsia="pl-PL"/>
        </w:rPr>
        <w:t>utrzymanie placu budowy w stanie wolnym od przeszkód komunikacyjnych składowanie i usuwanie swoim kosztem i staraniem wszelkich, zbędnych materiałów,</w:t>
      </w:r>
    </w:p>
    <w:p w14:paraId="34B9992D" w14:textId="17B6C4CE" w:rsidR="00022A26" w:rsidRPr="00D7397B" w:rsidRDefault="00022A26" w:rsidP="00D7397B">
      <w:pPr>
        <w:pStyle w:val="Akapitzlist"/>
        <w:numPr>
          <w:ilvl w:val="0"/>
          <w:numId w:val="24"/>
        </w:numPr>
        <w:spacing w:after="0"/>
        <w:ind w:left="1276"/>
        <w:rPr>
          <w:lang w:eastAsia="pl-PL"/>
        </w:rPr>
      </w:pPr>
      <w:r w:rsidRPr="00D7397B">
        <w:rPr>
          <w:lang w:eastAsia="pl-PL"/>
        </w:rPr>
        <w:t>dozór terenu budowy,</w:t>
      </w:r>
    </w:p>
    <w:p w14:paraId="4F3612A9" w14:textId="55A6559E" w:rsidR="00022A26" w:rsidRPr="00D7397B" w:rsidRDefault="00022A26" w:rsidP="00D7397B">
      <w:pPr>
        <w:pStyle w:val="Akapitzlist"/>
        <w:numPr>
          <w:ilvl w:val="0"/>
          <w:numId w:val="24"/>
        </w:numPr>
        <w:spacing w:after="0"/>
        <w:ind w:left="1276"/>
        <w:rPr>
          <w:lang w:eastAsia="pl-PL"/>
        </w:rPr>
      </w:pPr>
      <w:r w:rsidRPr="00D7397B">
        <w:rPr>
          <w:lang w:eastAsia="pl-PL"/>
        </w:rPr>
        <w:t xml:space="preserve">zagospodarowanie ewentualnych odpadów - zgodnie z ustawą o odpadach z dnia 14 grudnia 2012 r. </w:t>
      </w:r>
      <w:r w:rsidR="00A714EF" w:rsidRPr="00C66441">
        <w:rPr>
          <w:lang w:eastAsia="pl-PL"/>
        </w:rPr>
        <w:t>(</w:t>
      </w:r>
      <w:r w:rsidR="00A714EF">
        <w:rPr>
          <w:lang w:eastAsia="pl-PL"/>
        </w:rPr>
        <w:t xml:space="preserve">tekst jednolity </w:t>
      </w:r>
      <w:r w:rsidR="00A714EF" w:rsidRPr="00C66441">
        <w:rPr>
          <w:lang w:eastAsia="pl-PL"/>
        </w:rPr>
        <w:t>Dz.</w:t>
      </w:r>
      <w:r w:rsidR="00A714EF">
        <w:rPr>
          <w:lang w:eastAsia="pl-PL"/>
        </w:rPr>
        <w:t xml:space="preserve"> </w:t>
      </w:r>
      <w:r w:rsidR="00A714EF" w:rsidRPr="00C66441">
        <w:rPr>
          <w:lang w:eastAsia="pl-PL"/>
        </w:rPr>
        <w:t>U. z 20</w:t>
      </w:r>
      <w:r w:rsidR="00A714EF">
        <w:rPr>
          <w:lang w:eastAsia="pl-PL"/>
        </w:rPr>
        <w:t>21</w:t>
      </w:r>
      <w:r w:rsidR="00A714EF" w:rsidRPr="00C66441">
        <w:rPr>
          <w:lang w:eastAsia="pl-PL"/>
        </w:rPr>
        <w:t xml:space="preserve"> r. poz. </w:t>
      </w:r>
      <w:r w:rsidR="00A714EF">
        <w:rPr>
          <w:lang w:eastAsia="pl-PL"/>
        </w:rPr>
        <w:t xml:space="preserve">779 z </w:t>
      </w:r>
      <w:proofErr w:type="spellStart"/>
      <w:r w:rsidR="00A714EF">
        <w:rPr>
          <w:lang w:eastAsia="pl-PL"/>
        </w:rPr>
        <w:t>późn</w:t>
      </w:r>
      <w:proofErr w:type="spellEnd"/>
      <w:r w:rsidR="00A714EF">
        <w:rPr>
          <w:lang w:eastAsia="pl-PL"/>
        </w:rPr>
        <w:t>. zm.</w:t>
      </w:r>
      <w:r w:rsidR="00A714EF" w:rsidRPr="00C66441">
        <w:rPr>
          <w:lang w:eastAsia="pl-PL"/>
        </w:rPr>
        <w:t xml:space="preserve"> )</w:t>
      </w:r>
      <w:r w:rsidRPr="00D7397B">
        <w:rPr>
          <w:lang w:eastAsia="pl-PL"/>
        </w:rPr>
        <w:t>,</w:t>
      </w:r>
    </w:p>
    <w:p w14:paraId="6876C9E3" w14:textId="61AF4B81" w:rsidR="00022A26" w:rsidRPr="00D7397B" w:rsidRDefault="00022A26" w:rsidP="00D7397B">
      <w:pPr>
        <w:pStyle w:val="Akapitzlist"/>
        <w:numPr>
          <w:ilvl w:val="0"/>
          <w:numId w:val="24"/>
        </w:numPr>
        <w:spacing w:after="0"/>
        <w:ind w:left="1276"/>
        <w:rPr>
          <w:lang w:eastAsia="pl-PL"/>
        </w:rPr>
      </w:pPr>
      <w:r w:rsidRPr="00D7397B">
        <w:rPr>
          <w:lang w:eastAsia="pl-PL"/>
        </w:rPr>
        <w:t>zabezpieczenie pomieszczeń socjalnych dla personelu Wykonawcy i ewentualnych podwykonawców,</w:t>
      </w:r>
    </w:p>
    <w:p w14:paraId="302C0A45" w14:textId="663884F9" w:rsidR="00022A26" w:rsidRPr="00D7397B" w:rsidRDefault="00022A26" w:rsidP="00D7397B">
      <w:pPr>
        <w:pStyle w:val="Akapitzlist"/>
        <w:numPr>
          <w:ilvl w:val="0"/>
          <w:numId w:val="24"/>
        </w:numPr>
        <w:spacing w:after="0"/>
        <w:ind w:left="1276"/>
        <w:rPr>
          <w:lang w:eastAsia="pl-PL"/>
        </w:rPr>
      </w:pPr>
      <w:r w:rsidRPr="00D7397B">
        <w:rPr>
          <w:lang w:eastAsia="pl-PL"/>
        </w:rPr>
        <w:t>uporządkowanie terenu po zakończeniu realizacji przedmiotu umowy,</w:t>
      </w:r>
    </w:p>
    <w:p w14:paraId="2492B5C3" w14:textId="3BEAE2C8" w:rsidR="00022A26" w:rsidRPr="00D7397B" w:rsidRDefault="00022A26" w:rsidP="00D7397B">
      <w:pPr>
        <w:pStyle w:val="Akapitzlist"/>
        <w:numPr>
          <w:ilvl w:val="0"/>
          <w:numId w:val="24"/>
        </w:numPr>
        <w:spacing w:after="0"/>
        <w:ind w:left="1276"/>
        <w:rPr>
          <w:lang w:eastAsia="pl-PL"/>
        </w:rPr>
      </w:pPr>
      <w:r w:rsidRPr="00D7397B">
        <w:rPr>
          <w:lang w:eastAsia="pl-PL"/>
        </w:rPr>
        <w:t>organizacja i zapewnienie dostępu do mediów (dostawy mediów), w tym wody i energii elektrycznej dla celów prowadzenia budowy. Wszelkie uzgodnienia i koszty z tym związane, obciążają w całości Wykonawcę,</w:t>
      </w:r>
    </w:p>
    <w:p w14:paraId="2B53B243" w14:textId="68D8B42C" w:rsidR="00022A26" w:rsidRPr="00D7397B" w:rsidRDefault="00022A26" w:rsidP="00D7397B">
      <w:pPr>
        <w:pStyle w:val="Akapitzlist"/>
        <w:numPr>
          <w:ilvl w:val="0"/>
          <w:numId w:val="24"/>
        </w:numPr>
        <w:spacing w:after="0"/>
        <w:ind w:left="1276"/>
        <w:rPr>
          <w:lang w:eastAsia="pl-PL"/>
        </w:rPr>
      </w:pPr>
      <w:r w:rsidRPr="00D7397B">
        <w:rPr>
          <w:lang w:eastAsia="pl-PL"/>
        </w:rPr>
        <w:lastRenderedPageBreak/>
        <w:t xml:space="preserve">ubezpieczenie placu budowy oraz zgromadzonych na nim materiałów oraz sprzętu </w:t>
      </w:r>
      <w:r w:rsidRPr="00D7397B">
        <w:rPr>
          <w:lang w:eastAsia="pl-PL"/>
        </w:rPr>
        <w:br/>
        <w:t>i wyposażenia,</w:t>
      </w:r>
    </w:p>
    <w:p w14:paraId="44EA8590" w14:textId="17D57FEA"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organizacja i zapewnienie dostępu do mediów (dostawy mediów), w tym wody i energii elektrycznej dla celów prowadzenia budowy</w:t>
      </w:r>
      <w:r>
        <w:rPr>
          <w:rFonts w:ascii="Tahoma" w:hAnsi="Tahoma" w:cs="Tahoma"/>
          <w:sz w:val="20"/>
          <w:szCs w:val="20"/>
          <w:lang w:eastAsia="pl-PL"/>
        </w:rPr>
        <w:t>;</w:t>
      </w:r>
    </w:p>
    <w:p w14:paraId="7412BB41" w14:textId="20A877FE"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umożliwienia wstępu na budowę pracownikom organów państwowego nadzoru budowlanego oraz do udostępnienia im danych i informacji wymaganych Prawem budowlanym;</w:t>
      </w:r>
    </w:p>
    <w:p w14:paraId="0DA69391" w14:textId="38B98048"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zapewnienie na czas trwania budowy kierownictwa robót;</w:t>
      </w:r>
    </w:p>
    <w:p w14:paraId="4A77EB54" w14:textId="4A423E31"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zatrudnienie przy budowie odpowiedniego nadzoru technicznego oraz pracowników wykwalifikowanych w zakresie niezbędnym do odpowiedniego i terminowego wykonania robót;</w:t>
      </w:r>
    </w:p>
    <w:p w14:paraId="758BE48E" w14:textId="32051B23"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 xml:space="preserve">zawiadamianie Zamawiającego o wykonaniu robót zanikających lub ulegających zakryciu </w:t>
      </w:r>
      <w:r>
        <w:rPr>
          <w:rFonts w:ascii="Tahoma" w:hAnsi="Tahoma" w:cs="Tahoma"/>
          <w:sz w:val="20"/>
          <w:szCs w:val="20"/>
          <w:lang w:eastAsia="pl-PL"/>
        </w:rPr>
        <w:br/>
      </w:r>
      <w:r w:rsidRPr="001D6672">
        <w:rPr>
          <w:rFonts w:ascii="Tahoma" w:hAnsi="Tahoma" w:cs="Tahoma"/>
          <w:sz w:val="20"/>
          <w:szCs w:val="20"/>
          <w:lang w:eastAsia="pl-PL"/>
        </w:rPr>
        <w:t xml:space="preserve">w terminie umożliwiającym ich odbiór; </w:t>
      </w:r>
    </w:p>
    <w:p w14:paraId="12CC2322" w14:textId="141E2870"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zgłaszanie i uzgadnianie z Zamawiającym konieczności wykonania robót dodatkowych</w:t>
      </w:r>
      <w:r>
        <w:rPr>
          <w:rFonts w:ascii="Tahoma" w:hAnsi="Tahoma" w:cs="Tahoma"/>
          <w:sz w:val="20"/>
          <w:szCs w:val="20"/>
          <w:lang w:eastAsia="pl-PL"/>
        </w:rPr>
        <w:br/>
      </w:r>
      <w:r w:rsidRPr="001D6672">
        <w:rPr>
          <w:rFonts w:ascii="Tahoma" w:hAnsi="Tahoma" w:cs="Tahoma"/>
          <w:sz w:val="20"/>
          <w:szCs w:val="20"/>
          <w:lang w:eastAsia="pl-PL"/>
        </w:rPr>
        <w:t xml:space="preserve">i zamiennych przed ich realizacją; </w:t>
      </w:r>
    </w:p>
    <w:p w14:paraId="3C6C9975" w14:textId="4375E883"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 xml:space="preserve">zapewnienie nadzoru oraz wykonanie prac zgodnie z zasadami bezpieczeństwa i higieny pracy; </w:t>
      </w:r>
    </w:p>
    <w:p w14:paraId="2D47E9A2" w14:textId="104C730E"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zapewnienie ochrony środowiska na terenie budowy oraz w bezpośrednim otoczeniu;</w:t>
      </w:r>
    </w:p>
    <w:p w14:paraId="3ADAB44F" w14:textId="405474F9"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zapewnienie zabezpieczenia przeciwpożarowego;</w:t>
      </w:r>
    </w:p>
    <w:p w14:paraId="734406F9" w14:textId="0E2AE428"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 xml:space="preserve">zapewnienie w cenie oferty obsługi geodezyjnej w zakresie niezbędnym do prawidłowego wykonania robót oraz ich odbioru w formie operatu kolaudacyjnego w tym również dokonaniem pomiarów powykonawczych, w zakresie uzgodnionym z inspektorem nadzoru </w:t>
      </w:r>
      <w:r>
        <w:rPr>
          <w:rFonts w:ascii="Tahoma" w:hAnsi="Tahoma" w:cs="Tahoma"/>
          <w:sz w:val="20"/>
          <w:szCs w:val="20"/>
          <w:lang w:eastAsia="pl-PL"/>
        </w:rPr>
        <w:br/>
      </w:r>
      <w:r w:rsidRPr="001D6672">
        <w:rPr>
          <w:rFonts w:ascii="Tahoma" w:hAnsi="Tahoma" w:cs="Tahoma"/>
          <w:sz w:val="20"/>
          <w:szCs w:val="20"/>
          <w:lang w:eastAsia="pl-PL"/>
        </w:rPr>
        <w:t>i przekazaniem ich w postaci mapy powykonawczej. Operat kolaudacyjny Wykonawca zobowiązany jest przekazać Zamawiającemu w dniu zgłoszenia robót do odbioru końcowego;</w:t>
      </w:r>
    </w:p>
    <w:p w14:paraId="13CC7B37" w14:textId="61B0A660" w:rsidR="00022A26" w:rsidRPr="001D6672"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 xml:space="preserve">opracowanie w uzgodnieniu z Zamawiającym harmonogramu rzeczowo-finansowego, </w:t>
      </w:r>
      <w:r>
        <w:rPr>
          <w:rFonts w:ascii="Tahoma" w:hAnsi="Tahoma" w:cs="Tahoma"/>
          <w:sz w:val="20"/>
          <w:szCs w:val="20"/>
          <w:lang w:eastAsia="pl-PL"/>
        </w:rPr>
        <w:br/>
      </w:r>
      <w:r w:rsidRPr="001D6672">
        <w:rPr>
          <w:rFonts w:ascii="Tahoma" w:hAnsi="Tahoma" w:cs="Tahoma"/>
          <w:sz w:val="20"/>
          <w:szCs w:val="20"/>
          <w:lang w:eastAsia="pl-PL"/>
        </w:rPr>
        <w:t>o którym mowa w § 1 ust. 4;</w:t>
      </w:r>
    </w:p>
    <w:p w14:paraId="269FB118" w14:textId="0D85E646" w:rsidR="00022A26" w:rsidRDefault="00022A26" w:rsidP="00D7397B">
      <w:pPr>
        <w:numPr>
          <w:ilvl w:val="0"/>
          <w:numId w:val="28"/>
        </w:numPr>
        <w:suppressAutoHyphens w:val="0"/>
        <w:spacing w:after="0"/>
        <w:ind w:left="720" w:hanging="360"/>
        <w:jc w:val="both"/>
        <w:rPr>
          <w:rFonts w:ascii="Tahoma" w:hAnsi="Tahoma" w:cs="Tahoma"/>
          <w:sz w:val="20"/>
          <w:szCs w:val="20"/>
          <w:lang w:eastAsia="pl-PL"/>
        </w:rPr>
      </w:pPr>
      <w:r w:rsidRPr="001D6672">
        <w:rPr>
          <w:rFonts w:ascii="Tahoma" w:hAnsi="Tahoma" w:cs="Tahoma"/>
          <w:sz w:val="20"/>
          <w:szCs w:val="20"/>
          <w:lang w:eastAsia="pl-PL"/>
        </w:rPr>
        <w:t>zgłoszenie zakończenia robót lub uzyskanie pozwolenia na użytkow</w:t>
      </w:r>
      <w:r>
        <w:rPr>
          <w:rFonts w:ascii="Tahoma" w:hAnsi="Tahoma" w:cs="Tahoma"/>
          <w:sz w:val="20"/>
          <w:szCs w:val="20"/>
          <w:lang w:eastAsia="pl-PL"/>
        </w:rPr>
        <w:t>a</w:t>
      </w:r>
      <w:r w:rsidRPr="001D6672">
        <w:rPr>
          <w:rFonts w:ascii="Tahoma" w:hAnsi="Tahoma" w:cs="Tahoma"/>
          <w:sz w:val="20"/>
          <w:szCs w:val="20"/>
          <w:lang w:eastAsia="pl-PL"/>
        </w:rPr>
        <w:t>nie, jeśli przepisy prawa nakładają obowiązek zgłoszenia lub uzyskania pozwolenia na użytkowanie.</w:t>
      </w:r>
    </w:p>
    <w:p w14:paraId="37728775" w14:textId="77777777" w:rsidR="00C23DAB" w:rsidRPr="001D6672" w:rsidRDefault="00C23DAB" w:rsidP="00022A26">
      <w:pPr>
        <w:spacing w:after="0"/>
        <w:ind w:left="851" w:hanging="425"/>
        <w:jc w:val="both"/>
        <w:rPr>
          <w:rFonts w:ascii="Tahoma" w:hAnsi="Tahoma" w:cs="Tahoma"/>
          <w:sz w:val="20"/>
          <w:szCs w:val="20"/>
          <w:lang w:eastAsia="pl-PL"/>
        </w:rPr>
      </w:pPr>
    </w:p>
    <w:p w14:paraId="23FABD77" w14:textId="77777777" w:rsidR="00022A26" w:rsidRPr="00B67F68" w:rsidRDefault="00022A26" w:rsidP="00022A26">
      <w:pPr>
        <w:spacing w:after="0"/>
        <w:jc w:val="center"/>
        <w:rPr>
          <w:rFonts w:ascii="Times New Roman" w:hAnsi="Times New Roman"/>
          <w:b/>
          <w:bCs/>
          <w:sz w:val="18"/>
          <w:szCs w:val="18"/>
          <w:lang w:eastAsia="pl-PL"/>
        </w:rPr>
      </w:pPr>
    </w:p>
    <w:p w14:paraId="654352E6" w14:textId="77777777" w:rsidR="00022A26" w:rsidRPr="00D20D63" w:rsidRDefault="00022A26" w:rsidP="00022A26">
      <w:pPr>
        <w:spacing w:after="0"/>
        <w:ind w:left="426" w:hanging="426"/>
        <w:jc w:val="center"/>
        <w:rPr>
          <w:rFonts w:ascii="Tahoma" w:hAnsi="Tahoma" w:cs="Tahoma"/>
          <w:sz w:val="20"/>
          <w:szCs w:val="20"/>
          <w:lang w:eastAsia="pl-PL"/>
        </w:rPr>
      </w:pPr>
      <w:r w:rsidRPr="00D20D63">
        <w:rPr>
          <w:rFonts w:ascii="Tahoma" w:hAnsi="Tahoma" w:cs="Tahoma"/>
          <w:sz w:val="20"/>
          <w:szCs w:val="20"/>
          <w:lang w:eastAsia="pl-PL"/>
        </w:rPr>
        <w:t>§ 7. Odbiór robót</w:t>
      </w:r>
    </w:p>
    <w:p w14:paraId="62D02522" w14:textId="2EF82B6A"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Zamawiający dokonuje sprawdzenia robót zanikających, ulegających zakryciu w terminie do </w:t>
      </w:r>
      <w:r w:rsidR="004A16CE">
        <w:rPr>
          <w:rFonts w:ascii="Tahoma" w:hAnsi="Tahoma" w:cs="Tahoma"/>
          <w:sz w:val="20"/>
          <w:szCs w:val="20"/>
          <w:lang w:eastAsia="pl-PL"/>
        </w:rPr>
        <w:t>3</w:t>
      </w:r>
      <w:r w:rsidRPr="00D20D63">
        <w:rPr>
          <w:rFonts w:ascii="Tahoma" w:hAnsi="Tahoma" w:cs="Tahoma"/>
          <w:sz w:val="20"/>
          <w:szCs w:val="20"/>
          <w:lang w:eastAsia="pl-PL"/>
        </w:rPr>
        <w:t xml:space="preserve"> dni </w:t>
      </w:r>
      <w:r w:rsidR="004A16CE">
        <w:rPr>
          <w:rFonts w:ascii="Tahoma" w:hAnsi="Tahoma" w:cs="Tahoma"/>
          <w:sz w:val="20"/>
          <w:szCs w:val="20"/>
          <w:lang w:eastAsia="pl-PL"/>
        </w:rPr>
        <w:t xml:space="preserve">roboczych </w:t>
      </w:r>
      <w:r w:rsidRPr="00D20D63">
        <w:rPr>
          <w:rFonts w:ascii="Tahoma" w:hAnsi="Tahoma" w:cs="Tahoma"/>
          <w:sz w:val="20"/>
          <w:szCs w:val="20"/>
          <w:lang w:eastAsia="pl-PL"/>
        </w:rPr>
        <w:t>od dnia zgłoszenia przez Wykonawcę.</w:t>
      </w:r>
    </w:p>
    <w:p w14:paraId="662D728D"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Wykonawca (kierownik budowy) będzie zgłaszał Zamawiającemu gotowość do odbioru wpisem </w:t>
      </w:r>
      <w:r>
        <w:rPr>
          <w:rFonts w:ascii="Tahoma" w:hAnsi="Tahoma" w:cs="Tahoma"/>
          <w:sz w:val="20"/>
          <w:szCs w:val="20"/>
          <w:lang w:eastAsia="pl-PL"/>
        </w:rPr>
        <w:br/>
      </w:r>
      <w:r w:rsidRPr="00D20D63">
        <w:rPr>
          <w:rFonts w:ascii="Tahoma" w:hAnsi="Tahoma" w:cs="Tahoma"/>
          <w:sz w:val="20"/>
          <w:szCs w:val="20"/>
          <w:lang w:eastAsia="pl-PL"/>
        </w:rPr>
        <w:t>w dzienniku budowy i dodatkowo powiadamiał na piśmie Zamawiającego o osiągnięciu gotowości do odbioru:</w:t>
      </w:r>
    </w:p>
    <w:p w14:paraId="789065F5" w14:textId="77777777" w:rsidR="00022A26" w:rsidRPr="00D20D63" w:rsidRDefault="00022A26" w:rsidP="00022A26">
      <w:pPr>
        <w:numPr>
          <w:ilvl w:val="1"/>
          <w:numId w:val="13"/>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elementów robót określonych harmonogramem,</w:t>
      </w:r>
    </w:p>
    <w:p w14:paraId="56A466EE" w14:textId="77777777" w:rsidR="00022A26" w:rsidRPr="00D20D63" w:rsidRDefault="00022A26" w:rsidP="00022A26">
      <w:pPr>
        <w:numPr>
          <w:ilvl w:val="1"/>
          <w:numId w:val="13"/>
        </w:numPr>
        <w:tabs>
          <w:tab w:val="clear" w:pos="1440"/>
        </w:tabs>
        <w:suppressAutoHyphens w:val="0"/>
        <w:spacing w:after="0"/>
        <w:ind w:left="1276" w:hanging="425"/>
        <w:jc w:val="both"/>
        <w:rPr>
          <w:rFonts w:ascii="Tahoma" w:hAnsi="Tahoma" w:cs="Tahoma"/>
          <w:sz w:val="20"/>
          <w:szCs w:val="20"/>
          <w:lang w:eastAsia="pl-PL"/>
        </w:rPr>
      </w:pPr>
      <w:r>
        <w:rPr>
          <w:rFonts w:ascii="Tahoma" w:hAnsi="Tahoma" w:cs="Tahoma"/>
          <w:sz w:val="20"/>
          <w:szCs w:val="20"/>
          <w:lang w:eastAsia="pl-PL"/>
        </w:rPr>
        <w:t>końcowego przedmiotu umowy.</w:t>
      </w:r>
    </w:p>
    <w:p w14:paraId="7C0DAD4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Gotowość do odbioru potwierdza w terminie do 3 dni Inspektor nadzoru (Zamawiający) wpisem do dziennika budowy.</w:t>
      </w:r>
    </w:p>
    <w:p w14:paraId="33BD3717"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Każdorazowo odbiór robót dokonany zostanie protokolarnie w obecności przedstawicieli stron. Protokół zawierał będzie wszelkie ustalenia dokonane w toku odbioru jak też terminy wyznaczone na usunięcie stwierdzonych wad.</w:t>
      </w:r>
    </w:p>
    <w:p w14:paraId="7CF72D1E"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Zamawiający wyznaczy datę i rozpocznie czynności odbioru w ciągu 1</w:t>
      </w:r>
      <w:r>
        <w:rPr>
          <w:rFonts w:ascii="Tahoma" w:hAnsi="Tahoma" w:cs="Tahoma"/>
          <w:sz w:val="20"/>
          <w:szCs w:val="20"/>
          <w:lang w:eastAsia="pl-PL"/>
        </w:rPr>
        <w:t>4</w:t>
      </w:r>
      <w:r w:rsidRPr="00D20D63">
        <w:rPr>
          <w:rFonts w:ascii="Tahoma" w:hAnsi="Tahoma" w:cs="Tahoma"/>
          <w:sz w:val="20"/>
          <w:szCs w:val="20"/>
          <w:lang w:eastAsia="pl-PL"/>
        </w:rPr>
        <w:t xml:space="preserve"> dni od daty pisemnego zawiadomienia go o osiągnięciu gotowości do odbioru powiadamiając o tym na piśmie Wykonawcę.</w:t>
      </w:r>
    </w:p>
    <w:p w14:paraId="318AC7D8"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Przez ,,gotowość do końcowego odbioru przedmiotu Umowy” rozumie się także skompletowanie oraz przekazanie Zamawiającemu wszystkich wymaganych przepisami dokumentów, w tym: certyfikatów na znak bezpieczeństwa, deklaracji zgodności i certyfikatów zgodności z Polską Normą oraz aprobat technicznych na zastosowane przy realizacji robót budowlanych materiały.</w:t>
      </w:r>
    </w:p>
    <w:p w14:paraId="34216B5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Jeżeli w toku czynności odbioru zostaną stwierdzone wady, to Zamawiającemu przysługują następujące uprawnienia:</w:t>
      </w:r>
    </w:p>
    <w:p w14:paraId="011F68C2" w14:textId="77777777" w:rsidR="00022A26" w:rsidRPr="00D20D63" w:rsidRDefault="00022A26" w:rsidP="00022A26">
      <w:pPr>
        <w:numPr>
          <w:ilvl w:val="1"/>
          <w:numId w:val="16"/>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jeżeli wady nadają się do usunięcia: odmowa odbioru do czasu usunięcia wad,</w:t>
      </w:r>
      <w:r>
        <w:rPr>
          <w:rFonts w:ascii="Tahoma" w:hAnsi="Tahoma" w:cs="Tahoma"/>
          <w:sz w:val="20"/>
          <w:szCs w:val="20"/>
          <w:lang w:eastAsia="pl-PL"/>
        </w:rPr>
        <w:br/>
      </w:r>
      <w:r w:rsidRPr="00D20D63">
        <w:rPr>
          <w:rFonts w:ascii="Tahoma" w:hAnsi="Tahoma" w:cs="Tahoma"/>
          <w:sz w:val="20"/>
          <w:szCs w:val="20"/>
          <w:lang w:eastAsia="pl-PL"/>
        </w:rPr>
        <w:t>z jednoczesnym wyznaczeniem terminu do ich usunięcia,</w:t>
      </w:r>
    </w:p>
    <w:p w14:paraId="2D029BE4" w14:textId="77777777" w:rsidR="00022A26" w:rsidRPr="00D20D63" w:rsidRDefault="00022A26" w:rsidP="00022A26">
      <w:pPr>
        <w:numPr>
          <w:ilvl w:val="1"/>
          <w:numId w:val="16"/>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lastRenderedPageBreak/>
        <w:t>jeżeli wady nie nadają się do usunięcia to:</w:t>
      </w:r>
    </w:p>
    <w:p w14:paraId="58234342" w14:textId="77777777" w:rsidR="00022A26" w:rsidRPr="00D20D63" w:rsidRDefault="00022A26" w:rsidP="00022A26">
      <w:pPr>
        <w:numPr>
          <w:ilvl w:val="0"/>
          <w:numId w:val="3"/>
        </w:numPr>
        <w:suppressAutoHyphens w:val="0"/>
        <w:spacing w:after="0"/>
        <w:ind w:left="1843" w:hanging="425"/>
        <w:jc w:val="both"/>
        <w:rPr>
          <w:rFonts w:ascii="Tahoma" w:hAnsi="Tahoma" w:cs="Tahoma"/>
          <w:sz w:val="20"/>
          <w:szCs w:val="20"/>
          <w:lang w:eastAsia="pl-PL"/>
        </w:rPr>
      </w:pPr>
      <w:r w:rsidRPr="00D20D63">
        <w:rPr>
          <w:rFonts w:ascii="Tahoma" w:hAnsi="Tahoma" w:cs="Tahoma"/>
          <w:sz w:val="20"/>
          <w:szCs w:val="20"/>
          <w:lang w:eastAsia="pl-PL"/>
        </w:rPr>
        <w:t xml:space="preserve">w przypadku gdy nie uniemożliwiają one użytkowanie zgodnie z przeznaczeniem Zamawiający może odpowiednio obniżyć wynagrodzenie Wykonawcy, </w:t>
      </w:r>
    </w:p>
    <w:p w14:paraId="5BD8209E" w14:textId="77777777" w:rsidR="00022A26" w:rsidRPr="00D20D63" w:rsidRDefault="00022A26" w:rsidP="00022A26">
      <w:pPr>
        <w:numPr>
          <w:ilvl w:val="0"/>
          <w:numId w:val="3"/>
        </w:numPr>
        <w:suppressAutoHyphens w:val="0"/>
        <w:spacing w:after="0"/>
        <w:ind w:left="1843" w:hanging="425"/>
        <w:jc w:val="both"/>
        <w:rPr>
          <w:rFonts w:ascii="Tahoma" w:hAnsi="Tahoma" w:cs="Tahoma"/>
          <w:sz w:val="20"/>
          <w:szCs w:val="20"/>
          <w:lang w:eastAsia="pl-PL"/>
        </w:rPr>
      </w:pPr>
      <w:r w:rsidRPr="00D20D63">
        <w:rPr>
          <w:rFonts w:ascii="Tahoma" w:hAnsi="Tahoma" w:cs="Tahoma"/>
          <w:sz w:val="20"/>
          <w:szCs w:val="20"/>
          <w:lang w:eastAsia="pl-PL"/>
        </w:rPr>
        <w:t>w przypadku gdy uniemożliwiają one użytkowanie zgodnie z przeznaczeniem odstąpić od umowy lub żądać wykonania robót budowlanych po raz drugi.</w:t>
      </w:r>
    </w:p>
    <w:p w14:paraId="0D68234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Potwierdzenie usunięcia wad wymaga formy pisemnej. </w:t>
      </w:r>
    </w:p>
    <w:p w14:paraId="6F1DC7AF"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Żądając usunięcia wad, występujących w okresie rękojmi i gwarancji Zamawiający wyznaczy Wykonawcy termin możliwy na ich usunięcie.</w:t>
      </w:r>
    </w:p>
    <w:p w14:paraId="64827890"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Wykonawca nie może odmówić usunięcia wady lub usterki bez względu na wysokość związanych</w:t>
      </w:r>
      <w:r>
        <w:rPr>
          <w:rFonts w:ascii="Tahoma" w:hAnsi="Tahoma" w:cs="Tahoma"/>
          <w:sz w:val="20"/>
          <w:szCs w:val="20"/>
          <w:lang w:eastAsia="pl-PL"/>
        </w:rPr>
        <w:br/>
      </w:r>
      <w:r w:rsidRPr="00D20D63">
        <w:rPr>
          <w:rFonts w:ascii="Tahoma" w:hAnsi="Tahoma" w:cs="Tahoma"/>
          <w:sz w:val="20"/>
          <w:szCs w:val="20"/>
          <w:lang w:eastAsia="pl-PL"/>
        </w:rPr>
        <w:t>z tym kosztów.</w:t>
      </w:r>
    </w:p>
    <w:p w14:paraId="7C580D0B" w14:textId="75362528" w:rsidR="00022A26" w:rsidRPr="00D20D63" w:rsidRDefault="00022A26" w:rsidP="00ED7ACB">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W przypadku nie usunięcia przez Wykonawcę zgłoszonej wady lub usterki w wyznaczonym terminie, Zamawiający może usunąć wadę lub usterkę w zastępstwie Wykonawcy na jego koszt po uprzednim pisemnym powiadomieniu Wykonawcy</w:t>
      </w:r>
      <w:r w:rsidR="000E3542">
        <w:rPr>
          <w:rFonts w:ascii="Tahoma" w:hAnsi="Tahoma" w:cs="Tahoma"/>
          <w:sz w:val="20"/>
          <w:szCs w:val="20"/>
          <w:lang w:eastAsia="pl-PL"/>
        </w:rPr>
        <w:t>, z wyznaczonym dodatkowym terminem na usunięcie wad.</w:t>
      </w:r>
    </w:p>
    <w:p w14:paraId="58F94BF1"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Do czasu zakończenia czynności związanych z odbiorem Wykonawca ponosi pełną odpowiedzialność za obiekt.</w:t>
      </w:r>
    </w:p>
    <w:p w14:paraId="6EE33A95" w14:textId="77777777" w:rsidR="00022A26" w:rsidRPr="00D20D63" w:rsidRDefault="00022A26" w:rsidP="00022A26">
      <w:pPr>
        <w:spacing w:after="0"/>
        <w:jc w:val="both"/>
        <w:rPr>
          <w:rFonts w:ascii="Times New Roman" w:hAnsi="Times New Roman"/>
          <w:b/>
          <w:bCs/>
          <w:sz w:val="20"/>
          <w:szCs w:val="20"/>
          <w:lang w:eastAsia="pl-PL"/>
        </w:rPr>
      </w:pPr>
    </w:p>
    <w:p w14:paraId="1E4B64C3" w14:textId="77777777" w:rsidR="00022A26" w:rsidRPr="00EE3BB3" w:rsidRDefault="00022A26" w:rsidP="00022A26">
      <w:pPr>
        <w:spacing w:after="0"/>
        <w:jc w:val="center"/>
        <w:rPr>
          <w:rFonts w:ascii="Tahoma" w:hAnsi="Tahoma" w:cs="Tahoma"/>
          <w:sz w:val="20"/>
          <w:szCs w:val="20"/>
          <w:lang w:eastAsia="pl-PL"/>
        </w:rPr>
      </w:pPr>
      <w:r w:rsidRPr="00EE3BB3">
        <w:rPr>
          <w:rFonts w:ascii="Tahoma" w:hAnsi="Tahoma" w:cs="Tahoma"/>
          <w:sz w:val="20"/>
          <w:szCs w:val="20"/>
          <w:lang w:eastAsia="pl-PL"/>
        </w:rPr>
        <w:t>§ 8. Gwarancje i zabezpieczenia</w:t>
      </w:r>
    </w:p>
    <w:p w14:paraId="4D653F6A" w14:textId="77777777" w:rsidR="00022A26" w:rsidRPr="00EE3BB3" w:rsidRDefault="00022A26" w:rsidP="00022A26">
      <w:pPr>
        <w:numPr>
          <w:ilvl w:val="0"/>
          <w:numId w:val="5"/>
        </w:numPr>
        <w:suppressAutoHyphens w:val="0"/>
        <w:spacing w:after="0"/>
        <w:ind w:left="426" w:hanging="426"/>
        <w:jc w:val="both"/>
        <w:rPr>
          <w:rFonts w:ascii="Tahoma" w:hAnsi="Tahoma" w:cs="Tahoma"/>
          <w:sz w:val="20"/>
          <w:szCs w:val="20"/>
        </w:rPr>
      </w:pPr>
      <w:r w:rsidRPr="00EE3BB3">
        <w:rPr>
          <w:rFonts w:ascii="Tahoma" w:hAnsi="Tahoma" w:cs="Tahoma"/>
          <w:sz w:val="20"/>
          <w:szCs w:val="20"/>
        </w:rPr>
        <w:t xml:space="preserve">Dla zabezpieczenia należytego wykonania umowy Wykonawca wniósł sumę, stanowiącą </w:t>
      </w:r>
      <w:r w:rsidRPr="00E5455E">
        <w:rPr>
          <w:rFonts w:ascii="Tahoma" w:hAnsi="Tahoma" w:cs="Tahoma"/>
          <w:b/>
          <w:sz w:val="20"/>
          <w:szCs w:val="20"/>
        </w:rPr>
        <w:t>5%</w:t>
      </w:r>
      <w:r w:rsidRPr="00EE3BB3">
        <w:rPr>
          <w:rFonts w:ascii="Tahoma" w:hAnsi="Tahoma" w:cs="Tahoma"/>
          <w:sz w:val="20"/>
          <w:szCs w:val="20"/>
        </w:rPr>
        <w:t xml:space="preserve"> określonej w umowie wartości całkowitej zamówienia, tj. kwotę ………….. słownie</w:t>
      </w:r>
      <w:r>
        <w:rPr>
          <w:rFonts w:ascii="Tahoma" w:hAnsi="Tahoma" w:cs="Tahoma"/>
          <w:sz w:val="20"/>
          <w:szCs w:val="20"/>
        </w:rPr>
        <w:t xml:space="preserve">: </w:t>
      </w:r>
      <w:r w:rsidRPr="00EE3BB3">
        <w:rPr>
          <w:rFonts w:ascii="Tahoma" w:hAnsi="Tahoma" w:cs="Tahoma"/>
          <w:sz w:val="20"/>
          <w:szCs w:val="20"/>
        </w:rPr>
        <w:t>…………………….w formie ……………………..</w:t>
      </w:r>
    </w:p>
    <w:p w14:paraId="403EB6A6" w14:textId="40928CBF" w:rsidR="00022A26" w:rsidRPr="00EE3BB3" w:rsidRDefault="00022A26" w:rsidP="00022A26">
      <w:pPr>
        <w:numPr>
          <w:ilvl w:val="0"/>
          <w:numId w:val="5"/>
        </w:numPr>
        <w:suppressAutoHyphens w:val="0"/>
        <w:spacing w:after="0"/>
        <w:ind w:left="426" w:hanging="426"/>
        <w:jc w:val="both"/>
        <w:rPr>
          <w:rFonts w:ascii="Tahoma" w:hAnsi="Tahoma" w:cs="Tahoma"/>
          <w:sz w:val="20"/>
          <w:szCs w:val="20"/>
        </w:rPr>
      </w:pPr>
      <w:r w:rsidRPr="00EE3BB3">
        <w:rPr>
          <w:rFonts w:ascii="Tahoma" w:hAnsi="Tahoma" w:cs="Tahoma"/>
          <w:sz w:val="20"/>
          <w:szCs w:val="20"/>
        </w:rPr>
        <w:t>Zabezpieczenie w wysokości 70% zostanie zwrócone w terminie 30 dni po zakończonym procesie odbioru. Proces odbioru uważa się za zakończony z datą podpisania protokołu potwierdzającego odbiór końcowy. Pozostałe 30% zabezpieczenia Zamawiający zwróci w terminie do 15 dni po upływie rękojmi</w:t>
      </w:r>
      <w:r w:rsidR="0056580A">
        <w:rPr>
          <w:rFonts w:ascii="Tahoma" w:hAnsi="Tahoma" w:cs="Tahoma"/>
          <w:sz w:val="20"/>
          <w:szCs w:val="20"/>
        </w:rPr>
        <w:t>.</w:t>
      </w:r>
    </w:p>
    <w:p w14:paraId="40F1E2C9" w14:textId="77777777" w:rsidR="00022A26" w:rsidRPr="00EE3BB3" w:rsidRDefault="00022A26" w:rsidP="00022A26">
      <w:pPr>
        <w:numPr>
          <w:ilvl w:val="0"/>
          <w:numId w:val="5"/>
        </w:numPr>
        <w:tabs>
          <w:tab w:val="left" w:pos="426"/>
        </w:tabs>
        <w:suppressAutoHyphens w:val="0"/>
        <w:spacing w:after="0"/>
        <w:jc w:val="both"/>
        <w:rPr>
          <w:rFonts w:ascii="Tahoma" w:hAnsi="Tahoma" w:cs="Tahoma"/>
          <w:sz w:val="20"/>
          <w:szCs w:val="20"/>
        </w:rPr>
      </w:pPr>
      <w:r w:rsidRPr="00EE3BB3">
        <w:rPr>
          <w:rFonts w:ascii="Tahoma" w:hAnsi="Tahoma" w:cs="Tahoma"/>
          <w:sz w:val="20"/>
          <w:szCs w:val="20"/>
        </w:rPr>
        <w:t xml:space="preserve">Wykonawca udziela Zamawiającemu gwarancji jakości na okres </w:t>
      </w:r>
      <w:r>
        <w:rPr>
          <w:rFonts w:ascii="Tahoma" w:hAnsi="Tahoma" w:cs="Tahoma"/>
          <w:b/>
          <w:sz w:val="20"/>
          <w:szCs w:val="20"/>
        </w:rPr>
        <w:t>6 miesięcy</w:t>
      </w:r>
      <w:r w:rsidRPr="00EE3BB3">
        <w:rPr>
          <w:rFonts w:ascii="Tahoma" w:hAnsi="Tahoma" w:cs="Tahoma"/>
          <w:sz w:val="20"/>
          <w:szCs w:val="20"/>
        </w:rPr>
        <w:t xml:space="preserve"> od dnia odbioru końcowego.</w:t>
      </w:r>
    </w:p>
    <w:p w14:paraId="1A9602C0" w14:textId="77777777" w:rsidR="00022A26" w:rsidRPr="00EE3BB3" w:rsidRDefault="00022A26" w:rsidP="00022A26">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Zamawiający ma prawo dochodzić uprawnień z tytułu rękojmi za wady, niezależnie od uprawnień wynikających z gwarancji.</w:t>
      </w:r>
    </w:p>
    <w:p w14:paraId="07F44F67" w14:textId="77777777" w:rsidR="00022A26" w:rsidRPr="00EE3BB3" w:rsidRDefault="00022A26" w:rsidP="00022A26">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Wykonawca odpowiada za wady w wykonaniu przedmiotu umowy również po okresie rękojmi, jeżeli Zamawiający zawiadomi Wykonawcę o wadzie przed upływem okresu rękojmi.</w:t>
      </w:r>
    </w:p>
    <w:p w14:paraId="4296D91E" w14:textId="77777777" w:rsidR="00022A26" w:rsidRPr="00B67F68" w:rsidRDefault="00022A26" w:rsidP="00022A26">
      <w:pPr>
        <w:spacing w:after="0"/>
        <w:jc w:val="both"/>
        <w:rPr>
          <w:rFonts w:ascii="Times New Roman" w:hAnsi="Times New Roman"/>
          <w:sz w:val="18"/>
          <w:szCs w:val="18"/>
          <w:lang w:eastAsia="pl-PL"/>
        </w:rPr>
      </w:pPr>
    </w:p>
    <w:p w14:paraId="30141E4E" w14:textId="77777777" w:rsidR="00022A26" w:rsidRPr="00450508" w:rsidRDefault="00022A26" w:rsidP="00022A26">
      <w:pPr>
        <w:spacing w:after="0"/>
        <w:ind w:left="426" w:hanging="426"/>
        <w:jc w:val="center"/>
        <w:rPr>
          <w:rFonts w:ascii="Tahoma" w:hAnsi="Tahoma" w:cs="Tahoma"/>
          <w:sz w:val="20"/>
          <w:szCs w:val="20"/>
          <w:lang w:eastAsia="pl-PL"/>
        </w:rPr>
      </w:pPr>
      <w:r w:rsidRPr="00450508">
        <w:rPr>
          <w:rFonts w:ascii="Tahoma" w:hAnsi="Tahoma" w:cs="Tahoma"/>
          <w:sz w:val="20"/>
          <w:szCs w:val="20"/>
          <w:lang w:eastAsia="pl-PL"/>
        </w:rPr>
        <w:t>§ 9. Kary umowne</w:t>
      </w:r>
    </w:p>
    <w:p w14:paraId="0EDB57FA" w14:textId="77777777" w:rsidR="00022A26" w:rsidRPr="00450508"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Strony ustalają odpowiedzialność za niewykonanie lub nienależyte wykonanie zobowiązań umownych w formie kar umownych w następujących przypadkach i wysokościach:</w:t>
      </w:r>
    </w:p>
    <w:p w14:paraId="0FCAC9CC" w14:textId="7B4523CD" w:rsidR="00022A26"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0,</w:t>
      </w:r>
      <w:r w:rsidR="006378B1">
        <w:rPr>
          <w:rFonts w:ascii="Tahoma" w:hAnsi="Tahoma" w:cs="Tahoma"/>
          <w:sz w:val="20"/>
          <w:szCs w:val="20"/>
        </w:rPr>
        <w:t>1</w:t>
      </w:r>
      <w:r w:rsidRPr="00450508">
        <w:rPr>
          <w:rFonts w:ascii="Tahoma" w:hAnsi="Tahoma" w:cs="Tahoma"/>
          <w:sz w:val="20"/>
          <w:szCs w:val="20"/>
        </w:rPr>
        <w:t>% za zwłokę w realizacji przedmiotu Umowy o którym mowa w §</w:t>
      </w:r>
      <w:r>
        <w:rPr>
          <w:rFonts w:ascii="Tahoma" w:hAnsi="Tahoma" w:cs="Tahoma"/>
          <w:sz w:val="20"/>
          <w:szCs w:val="20"/>
        </w:rPr>
        <w:t xml:space="preserve"> </w:t>
      </w:r>
      <w:r w:rsidRPr="00450508">
        <w:rPr>
          <w:rFonts w:ascii="Tahoma" w:hAnsi="Tahoma" w:cs="Tahoma"/>
          <w:sz w:val="20"/>
          <w:szCs w:val="20"/>
        </w:rPr>
        <w:t>1 ust. 1 za każdy dzień zwłoki, liczone od wartości brutto przedmiotu Umowy określonego w §</w:t>
      </w:r>
      <w:r>
        <w:rPr>
          <w:rFonts w:ascii="Tahoma" w:hAnsi="Tahoma" w:cs="Tahoma"/>
          <w:sz w:val="20"/>
          <w:szCs w:val="20"/>
        </w:rPr>
        <w:t xml:space="preserve"> </w:t>
      </w:r>
      <w:r w:rsidRPr="00450508">
        <w:rPr>
          <w:rFonts w:ascii="Tahoma" w:hAnsi="Tahoma" w:cs="Tahoma"/>
          <w:sz w:val="20"/>
          <w:szCs w:val="20"/>
        </w:rPr>
        <w:t>3 ust. 1 za okres od terminu zakończenia realizacji zamówienia ustalonego w § 2 ust. 2 do dnia zgłoszenia gotowości do odbioru,</w:t>
      </w:r>
    </w:p>
    <w:p w14:paraId="71AC3E85" w14:textId="1ADDF092"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0D3E00">
        <w:rPr>
          <w:rFonts w:ascii="Tahoma" w:hAnsi="Tahoma" w:cs="Tahoma"/>
          <w:sz w:val="20"/>
          <w:szCs w:val="20"/>
        </w:rPr>
        <w:t xml:space="preserve">za niedotrzymanie deklarowanego w ofercie czasu reakcji w trybie awaryjnym, </w:t>
      </w:r>
      <w:r>
        <w:rPr>
          <w:rFonts w:ascii="Tahoma" w:hAnsi="Tahoma" w:cs="Tahoma"/>
          <w:sz w:val="20"/>
          <w:szCs w:val="20"/>
        </w:rPr>
        <w:br/>
      </w:r>
      <w:r w:rsidRPr="000D3E00">
        <w:rPr>
          <w:rFonts w:ascii="Tahoma" w:hAnsi="Tahoma" w:cs="Tahoma"/>
          <w:sz w:val="20"/>
          <w:szCs w:val="20"/>
        </w:rPr>
        <w:t>w wysokości 0,</w:t>
      </w:r>
      <w:r w:rsidR="006378B1">
        <w:rPr>
          <w:rFonts w:ascii="Tahoma" w:hAnsi="Tahoma" w:cs="Tahoma"/>
          <w:sz w:val="20"/>
          <w:szCs w:val="20"/>
        </w:rPr>
        <w:t xml:space="preserve">1 </w:t>
      </w:r>
      <w:r w:rsidRPr="000D3E00">
        <w:rPr>
          <w:rFonts w:ascii="Tahoma" w:hAnsi="Tahoma" w:cs="Tahoma"/>
          <w:sz w:val="20"/>
          <w:szCs w:val="20"/>
        </w:rPr>
        <w:t>% wartości umownej brutto wymienionej w</w:t>
      </w:r>
      <w:r>
        <w:rPr>
          <w:rFonts w:ascii="Tahoma" w:hAnsi="Tahoma" w:cs="Tahoma"/>
          <w:sz w:val="20"/>
          <w:szCs w:val="20"/>
        </w:rPr>
        <w:t xml:space="preserve"> </w:t>
      </w:r>
      <w:r w:rsidRPr="000D3E00">
        <w:rPr>
          <w:rFonts w:ascii="Tahoma" w:hAnsi="Tahoma" w:cs="Tahoma"/>
          <w:sz w:val="20"/>
          <w:szCs w:val="20"/>
        </w:rPr>
        <w:t>§</w:t>
      </w:r>
      <w:r>
        <w:rPr>
          <w:rFonts w:ascii="Tahoma" w:hAnsi="Tahoma" w:cs="Tahoma"/>
          <w:sz w:val="20"/>
          <w:szCs w:val="20"/>
        </w:rPr>
        <w:t xml:space="preserve"> 3</w:t>
      </w:r>
      <w:r w:rsidRPr="000D3E00">
        <w:rPr>
          <w:rFonts w:ascii="Tahoma" w:hAnsi="Tahoma" w:cs="Tahoma"/>
          <w:sz w:val="20"/>
          <w:szCs w:val="20"/>
        </w:rPr>
        <w:t xml:space="preserve"> ust.</w:t>
      </w:r>
      <w:r>
        <w:rPr>
          <w:rFonts w:ascii="Tahoma" w:hAnsi="Tahoma" w:cs="Tahoma"/>
          <w:sz w:val="20"/>
          <w:szCs w:val="20"/>
        </w:rPr>
        <w:t xml:space="preserve"> 1</w:t>
      </w:r>
      <w:r w:rsidRPr="000D3E00">
        <w:rPr>
          <w:rFonts w:ascii="Tahoma" w:hAnsi="Tahoma" w:cs="Tahoma"/>
          <w:sz w:val="20"/>
          <w:szCs w:val="20"/>
        </w:rPr>
        <w:t xml:space="preserve"> umowy za każd</w:t>
      </w:r>
      <w:r>
        <w:rPr>
          <w:rFonts w:ascii="Tahoma" w:hAnsi="Tahoma" w:cs="Tahoma"/>
          <w:sz w:val="20"/>
          <w:szCs w:val="20"/>
        </w:rPr>
        <w:t>y</w:t>
      </w:r>
      <w:r w:rsidRPr="000D3E00">
        <w:rPr>
          <w:rFonts w:ascii="Tahoma" w:hAnsi="Tahoma" w:cs="Tahoma"/>
          <w:sz w:val="20"/>
          <w:szCs w:val="20"/>
        </w:rPr>
        <w:t xml:space="preserve"> </w:t>
      </w:r>
      <w:r>
        <w:rPr>
          <w:rFonts w:ascii="Tahoma" w:hAnsi="Tahoma" w:cs="Tahoma"/>
          <w:sz w:val="20"/>
          <w:szCs w:val="20"/>
        </w:rPr>
        <w:t>dzień</w:t>
      </w:r>
      <w:r w:rsidRPr="000D3E00">
        <w:rPr>
          <w:rFonts w:ascii="Tahoma" w:hAnsi="Tahoma" w:cs="Tahoma"/>
          <w:sz w:val="20"/>
          <w:szCs w:val="20"/>
        </w:rPr>
        <w:t xml:space="preserve"> opóźnieni</w:t>
      </w:r>
      <w:r>
        <w:rPr>
          <w:rFonts w:ascii="Tahoma" w:hAnsi="Tahoma" w:cs="Tahoma"/>
          <w:sz w:val="20"/>
          <w:szCs w:val="20"/>
        </w:rPr>
        <w:t>a</w:t>
      </w:r>
    </w:p>
    <w:p w14:paraId="77E762FB"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 xml:space="preserve">0,2% za opóźnienie w usunięciu wad stwierdzonych w okresie gwarancji lub w trakcie odbioru, za każdy dzień opóźnienia, liczone od wartości brutto przedmiotu umowy określonej w §3 ust. 1 za okres od terminu wyznaczonego do usunięcia wad do dnia ich usunięcia, </w:t>
      </w:r>
    </w:p>
    <w:p w14:paraId="02CD4254"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 xml:space="preserve">10% za odstąpienie od Umowy z przyczyn zależnych od Wykonawcy liczone od wynagrodzenia brutto przedmiotu </w:t>
      </w:r>
      <w:r w:rsidRPr="00450508">
        <w:rPr>
          <w:rFonts w:ascii="Tahoma" w:hAnsi="Tahoma" w:cs="Tahoma"/>
          <w:color w:val="000000"/>
          <w:sz w:val="20"/>
          <w:szCs w:val="20"/>
        </w:rPr>
        <w:t xml:space="preserve">Umowy określonego w § 3 ust. 1; </w:t>
      </w:r>
    </w:p>
    <w:p w14:paraId="17764FD5"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za zawiniony brak zapłaty lub nieterminowej zapłaty wynagrodzenia należnego podwykonawcom lub dalszym podwykonawcom w wysokości 0,1 % kwoty brutto, o której </w:t>
      </w:r>
      <w:r w:rsidRPr="00450508">
        <w:rPr>
          <w:rFonts w:ascii="Tahoma" w:hAnsi="Tahoma" w:cs="Tahoma"/>
          <w:color w:val="000000"/>
          <w:kern w:val="2"/>
          <w:sz w:val="20"/>
          <w:szCs w:val="20"/>
          <w:lang w:eastAsia="pl-PL"/>
        </w:rPr>
        <w:lastRenderedPageBreak/>
        <w:t xml:space="preserve">mowa w § 3 ust. 1 umowy za każdy dzień opóźnienia, w przypadku zapłaty wynagrodzenia podwykonawcy lub dalszego podwykonawcy przez Zamawiającego, </w:t>
      </w:r>
    </w:p>
    <w:p w14:paraId="30E16484"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nieprzedłożenie do zaakceptowania projektu umowy o podwykonawstwo, której przedmiotem są roboty budowlane, lub projektu jej zmiany w wysokości 2000 zł.,</w:t>
      </w:r>
    </w:p>
    <w:p w14:paraId="51D9E708"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nieprzedłożenie poświadczonej za zgodność z oryginałem kopii umowy o podwykonawstwo lub jej zmiany w wysokości 2000 zł.,</w:t>
      </w:r>
    </w:p>
    <w:p w14:paraId="2F80F7E5"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brak zmiany umowy o podwykonawstwo w zakresie terminu zapłaty w wysokości 2000 zł.,</w:t>
      </w:r>
    </w:p>
    <w:p w14:paraId="01B2EBCE" w14:textId="77777777" w:rsidR="00022A26" w:rsidRPr="00450508"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Kary określone w ust. 1 powyżej są od siebie niezależne i są naliczane za każde zdarzenie powodujące obowiązek zapłaty kary umownej oraz podlegają kumulacji.</w:t>
      </w:r>
    </w:p>
    <w:p w14:paraId="480CE89F" w14:textId="34169341" w:rsidR="00022A26"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 xml:space="preserve">Strony ustalają, iż Zamawiający ma prawo dokonywania potrąceń kar, o których mowa w ust. 1, </w:t>
      </w:r>
      <w:r>
        <w:rPr>
          <w:rFonts w:ascii="Tahoma" w:hAnsi="Tahoma" w:cs="Tahoma"/>
          <w:sz w:val="20"/>
          <w:szCs w:val="20"/>
          <w:lang w:eastAsia="pl-PL"/>
        </w:rPr>
        <w:br/>
      </w:r>
      <w:r w:rsidRPr="00450508">
        <w:rPr>
          <w:rFonts w:ascii="Tahoma" w:hAnsi="Tahoma" w:cs="Tahoma"/>
          <w:sz w:val="20"/>
          <w:szCs w:val="20"/>
          <w:lang w:eastAsia="pl-PL"/>
        </w:rPr>
        <w:t>w pierwszej kolejności z wynagrodzenia Wykonawcy.</w:t>
      </w:r>
    </w:p>
    <w:p w14:paraId="06CD1E8B" w14:textId="4BDE0C84" w:rsidR="007E3EAC" w:rsidRPr="007E3EAC" w:rsidRDefault="007E3EAC" w:rsidP="007E3EAC">
      <w:pPr>
        <w:widowControl w:val="0"/>
        <w:numPr>
          <w:ilvl w:val="0"/>
          <w:numId w:val="2"/>
        </w:numPr>
        <w:tabs>
          <w:tab w:val="clear" w:pos="720"/>
        </w:tabs>
        <w:autoSpaceDN w:val="0"/>
        <w:spacing w:after="0"/>
        <w:ind w:left="426" w:hanging="426"/>
        <w:jc w:val="both"/>
        <w:rPr>
          <w:rFonts w:ascii="Tahoma" w:hAnsi="Tahoma" w:cs="Tahoma"/>
          <w:sz w:val="20"/>
          <w:szCs w:val="20"/>
          <w:lang w:eastAsia="pl-PL"/>
        </w:rPr>
      </w:pPr>
      <w:r w:rsidRPr="007E3EAC">
        <w:rPr>
          <w:rFonts w:ascii="Tahoma" w:hAnsi="Tahoma" w:cs="Tahoma"/>
          <w:sz w:val="20"/>
          <w:szCs w:val="20"/>
          <w:lang w:eastAsia="pl-PL"/>
        </w:rPr>
        <w:t xml:space="preserve">Strony określają łączną maksymalną wysokość kar umownych, których dochodzić mogą strony nie większą niż </w:t>
      </w:r>
      <w:r w:rsidR="000B059A">
        <w:rPr>
          <w:rFonts w:ascii="Tahoma" w:hAnsi="Tahoma" w:cs="Tahoma"/>
          <w:sz w:val="20"/>
          <w:szCs w:val="20"/>
          <w:lang w:eastAsia="pl-PL"/>
        </w:rPr>
        <w:t>25</w:t>
      </w:r>
      <w:r w:rsidRPr="007E3EAC">
        <w:rPr>
          <w:rFonts w:ascii="Tahoma" w:hAnsi="Tahoma" w:cs="Tahoma"/>
          <w:sz w:val="20"/>
          <w:szCs w:val="20"/>
          <w:lang w:eastAsia="pl-PL"/>
        </w:rPr>
        <w:t xml:space="preserve"> % wartości zamówienia </w:t>
      </w:r>
    </w:p>
    <w:p w14:paraId="3244EABD" w14:textId="77777777" w:rsidR="00022A26"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Jeżeli kara umowna nie pokryje poniesionej szkody, Zamawiający może dochodzić odszkodowania uzupełniającego na zasadach określonych przez Kodeks Cywilny.</w:t>
      </w:r>
    </w:p>
    <w:p w14:paraId="18EE3060" w14:textId="77777777" w:rsidR="00022A26" w:rsidRDefault="00022A26" w:rsidP="00022A26">
      <w:pPr>
        <w:suppressAutoHyphens w:val="0"/>
        <w:spacing w:after="0"/>
        <w:jc w:val="both"/>
        <w:rPr>
          <w:rFonts w:ascii="Tahoma" w:hAnsi="Tahoma" w:cs="Tahoma"/>
          <w:sz w:val="20"/>
          <w:szCs w:val="20"/>
          <w:lang w:eastAsia="pl-PL"/>
        </w:rPr>
      </w:pPr>
    </w:p>
    <w:p w14:paraId="04C292F1" w14:textId="77777777" w:rsidR="00022A26" w:rsidRPr="00AF2A56" w:rsidRDefault="00022A26" w:rsidP="00022A26">
      <w:pPr>
        <w:spacing w:after="0"/>
        <w:ind w:left="426" w:hanging="426"/>
        <w:jc w:val="center"/>
        <w:rPr>
          <w:rFonts w:ascii="Tahoma" w:hAnsi="Tahoma" w:cs="Tahoma"/>
          <w:sz w:val="20"/>
          <w:szCs w:val="20"/>
          <w:lang w:eastAsia="pl-PL"/>
        </w:rPr>
      </w:pPr>
      <w:r w:rsidRPr="00AF2A56">
        <w:rPr>
          <w:rFonts w:ascii="Tahoma" w:hAnsi="Tahoma" w:cs="Tahoma"/>
          <w:sz w:val="20"/>
          <w:szCs w:val="20"/>
          <w:lang w:eastAsia="pl-PL"/>
        </w:rPr>
        <w:t>§ 10. Odstąpienie od umowy</w:t>
      </w:r>
    </w:p>
    <w:p w14:paraId="378BE6A4" w14:textId="77777777" w:rsidR="00022A26" w:rsidRPr="00AF2A56" w:rsidRDefault="00022A26" w:rsidP="00022A26">
      <w:pPr>
        <w:spacing w:after="0"/>
        <w:ind w:left="426" w:hanging="426"/>
        <w:jc w:val="both"/>
        <w:rPr>
          <w:rFonts w:ascii="Tahoma" w:hAnsi="Tahoma" w:cs="Tahoma"/>
          <w:sz w:val="20"/>
          <w:szCs w:val="20"/>
          <w:lang w:eastAsia="pl-PL"/>
        </w:rPr>
      </w:pPr>
      <w:r w:rsidRPr="00AF2A56">
        <w:rPr>
          <w:rFonts w:ascii="Tahoma" w:hAnsi="Tahoma" w:cs="Tahoma"/>
          <w:sz w:val="20"/>
          <w:szCs w:val="20"/>
          <w:lang w:eastAsia="pl-PL"/>
        </w:rPr>
        <w:t>1.</w:t>
      </w:r>
      <w:r w:rsidRPr="00AF2A56">
        <w:rPr>
          <w:rFonts w:ascii="Tahoma" w:hAnsi="Tahoma" w:cs="Tahoma"/>
          <w:sz w:val="20"/>
          <w:szCs w:val="20"/>
          <w:lang w:eastAsia="pl-PL"/>
        </w:rPr>
        <w:tab/>
        <w:t>Strony postanawiają, że oprócz wypadków wymienionych w art. 145 Prawa zamówień publicznych oraz w art. 635-636 Kodeksu Cywilnego Zamawiającemu przysługuje prawo odstąpienia od Umowy w następujących wypadkach:</w:t>
      </w:r>
    </w:p>
    <w:p w14:paraId="0D1BF92C" w14:textId="77777777" w:rsidR="00022A26" w:rsidRPr="00AF2A56" w:rsidRDefault="00022A26" w:rsidP="00022A26">
      <w:pPr>
        <w:spacing w:after="0"/>
        <w:ind w:left="1276" w:hanging="426"/>
        <w:jc w:val="both"/>
        <w:rPr>
          <w:rFonts w:ascii="Tahoma" w:hAnsi="Tahoma" w:cs="Tahoma"/>
          <w:sz w:val="20"/>
          <w:szCs w:val="20"/>
        </w:rPr>
      </w:pPr>
      <w:r w:rsidRPr="00AF2A56">
        <w:rPr>
          <w:rFonts w:ascii="Tahoma" w:hAnsi="Tahoma" w:cs="Tahoma"/>
          <w:sz w:val="20"/>
          <w:szCs w:val="20"/>
        </w:rPr>
        <w:t>a)</w:t>
      </w:r>
      <w:r w:rsidRPr="00AF2A56">
        <w:rPr>
          <w:rFonts w:ascii="Tahoma" w:hAnsi="Tahoma" w:cs="Tahoma"/>
          <w:sz w:val="20"/>
          <w:szCs w:val="20"/>
        </w:rPr>
        <w:tab/>
        <w:t>Wykonawca bez uzasadnionych przyczyn nie rozpoczął robót lub przerwał rozpoczęte już prace i nie kontynuuje ich przez 7 dni mimo dodatkowego wezwania Zamawiającego,</w:t>
      </w:r>
    </w:p>
    <w:p w14:paraId="0532CD6D" w14:textId="77777777" w:rsidR="00022A26" w:rsidRPr="00AF2A56" w:rsidRDefault="00022A26" w:rsidP="00022A26">
      <w:pPr>
        <w:spacing w:after="0"/>
        <w:ind w:left="1276" w:hanging="426"/>
        <w:jc w:val="both"/>
        <w:rPr>
          <w:rFonts w:ascii="Tahoma" w:hAnsi="Tahoma" w:cs="Tahoma"/>
          <w:sz w:val="20"/>
          <w:szCs w:val="20"/>
          <w:lang w:eastAsia="pl-PL"/>
        </w:rPr>
      </w:pPr>
      <w:r w:rsidRPr="00AF2A56">
        <w:rPr>
          <w:rFonts w:ascii="Tahoma" w:hAnsi="Tahoma" w:cs="Tahoma"/>
          <w:sz w:val="20"/>
          <w:szCs w:val="20"/>
          <w:lang w:eastAsia="pl-PL"/>
        </w:rPr>
        <w:t>b)</w:t>
      </w:r>
      <w:r w:rsidRPr="00AF2A56">
        <w:rPr>
          <w:rFonts w:ascii="Tahoma" w:hAnsi="Tahoma" w:cs="Tahoma"/>
          <w:sz w:val="20"/>
          <w:szCs w:val="20"/>
          <w:lang w:eastAsia="pl-PL"/>
        </w:rPr>
        <w:tab/>
        <w:t>opóźnienie zaawansowania robót w stosunku do harmonogramu wynosi dwa tygodnie.</w:t>
      </w:r>
    </w:p>
    <w:p w14:paraId="08FF8A2B" w14:textId="77777777" w:rsidR="00022A26" w:rsidRDefault="00022A26" w:rsidP="00022A26">
      <w:pPr>
        <w:spacing w:after="0"/>
        <w:ind w:left="1276" w:hanging="426"/>
        <w:jc w:val="both"/>
        <w:rPr>
          <w:rFonts w:ascii="Tahoma" w:hAnsi="Tahoma" w:cs="Tahoma"/>
          <w:sz w:val="20"/>
          <w:szCs w:val="20"/>
          <w:lang w:eastAsia="pl-PL"/>
        </w:rPr>
      </w:pPr>
      <w:r w:rsidRPr="00AF2A56">
        <w:rPr>
          <w:rFonts w:ascii="Tahoma" w:hAnsi="Tahoma" w:cs="Tahoma"/>
          <w:sz w:val="20"/>
          <w:szCs w:val="20"/>
          <w:lang w:eastAsia="pl-PL"/>
        </w:rPr>
        <w:t>c)</w:t>
      </w:r>
      <w:r w:rsidRPr="00AF2A56">
        <w:rPr>
          <w:rFonts w:ascii="Tahoma" w:hAnsi="Tahoma" w:cs="Tahoma"/>
          <w:sz w:val="20"/>
          <w:szCs w:val="20"/>
          <w:lang w:eastAsia="pl-PL"/>
        </w:rPr>
        <w:tab/>
        <w:t>pomimo wezwania Wykonawca nie przedłożył Zamawiającemu prawidłowo opracowanego harmonogramu rzeczowo finansowego realizacji zadania, zgodnie z § 1 ust. 4 umowy.</w:t>
      </w:r>
    </w:p>
    <w:p w14:paraId="79FCF904" w14:textId="3F861524" w:rsidR="006378B1" w:rsidRDefault="00022A26" w:rsidP="00022A26">
      <w:pPr>
        <w:spacing w:after="0"/>
        <w:ind w:left="426" w:hanging="426"/>
        <w:jc w:val="both"/>
        <w:rPr>
          <w:rFonts w:ascii="Tahoma" w:hAnsi="Tahoma" w:cs="Tahoma"/>
          <w:sz w:val="20"/>
          <w:szCs w:val="20"/>
          <w:lang w:eastAsia="pl-PL"/>
        </w:rPr>
      </w:pPr>
      <w:r w:rsidRPr="00AF2A56">
        <w:rPr>
          <w:rFonts w:ascii="Tahoma" w:hAnsi="Tahoma" w:cs="Tahoma"/>
          <w:sz w:val="20"/>
          <w:szCs w:val="20"/>
          <w:lang w:eastAsia="pl-PL"/>
        </w:rPr>
        <w:t>2.</w:t>
      </w:r>
      <w:r w:rsidRPr="00AF2A56">
        <w:rPr>
          <w:rFonts w:ascii="Tahoma" w:hAnsi="Tahoma" w:cs="Tahoma"/>
          <w:sz w:val="20"/>
          <w:szCs w:val="20"/>
          <w:lang w:eastAsia="pl-PL"/>
        </w:rPr>
        <w:tab/>
      </w:r>
      <w:r w:rsidR="006378B1" w:rsidRPr="00B52B1E">
        <w:rPr>
          <w:rFonts w:ascii="Tahoma" w:hAnsi="Tahoma" w:cs="Tahoma"/>
          <w:sz w:val="20"/>
          <w:szCs w:val="20"/>
          <w:lang w:eastAsia="pl-PL"/>
        </w:rPr>
        <w:t xml:space="preserve">Skorzystanie z uprawnień, o którym mowa w ustępie powyżej, winno zostać poprzedzone bezskutecznym upływem odpowiedniego terminu, wyznaczonego przez Zamawiającego, </w:t>
      </w:r>
      <w:r w:rsidR="00A75BE8">
        <w:rPr>
          <w:rFonts w:ascii="Tahoma" w:hAnsi="Tahoma" w:cs="Tahoma"/>
          <w:sz w:val="20"/>
          <w:szCs w:val="20"/>
          <w:lang w:eastAsia="pl-PL"/>
        </w:rPr>
        <w:t xml:space="preserve">                                 </w:t>
      </w:r>
      <w:r w:rsidR="006378B1" w:rsidRPr="00B52B1E">
        <w:rPr>
          <w:rFonts w:ascii="Tahoma" w:hAnsi="Tahoma" w:cs="Tahoma"/>
          <w:sz w:val="20"/>
          <w:szCs w:val="20"/>
          <w:lang w:eastAsia="pl-PL"/>
        </w:rPr>
        <w:t>w pisemnym wezwaniu do usunięcia przedmiotowych naruszeń.</w:t>
      </w:r>
    </w:p>
    <w:p w14:paraId="4E64569B" w14:textId="4B0AD793" w:rsidR="00022A26" w:rsidRPr="00A75BE8" w:rsidRDefault="00022A26" w:rsidP="00A75BE8">
      <w:pPr>
        <w:pStyle w:val="Akapitzlist"/>
        <w:numPr>
          <w:ilvl w:val="0"/>
          <w:numId w:val="41"/>
        </w:numPr>
        <w:spacing w:after="0" w:line="276" w:lineRule="auto"/>
        <w:ind w:left="426" w:hanging="426"/>
        <w:rPr>
          <w:lang w:eastAsia="pl-PL"/>
        </w:rPr>
      </w:pPr>
      <w:r w:rsidRPr="00A75BE8">
        <w:rPr>
          <w:lang w:eastAsia="pl-PL"/>
        </w:rPr>
        <w:t>Odstąpienie od Umowy powinno nastąpić w formie pisemnej z podaniem uzasadnienia.</w:t>
      </w:r>
    </w:p>
    <w:p w14:paraId="7A5B60FB" w14:textId="5114D87D" w:rsidR="00022A26" w:rsidRPr="00A75BE8" w:rsidRDefault="00022A26" w:rsidP="00A75BE8">
      <w:pPr>
        <w:pStyle w:val="Akapitzlist"/>
        <w:numPr>
          <w:ilvl w:val="0"/>
          <w:numId w:val="41"/>
        </w:numPr>
        <w:spacing w:after="0" w:line="276" w:lineRule="auto"/>
        <w:ind w:left="426" w:hanging="426"/>
        <w:rPr>
          <w:lang w:eastAsia="pl-PL"/>
        </w:rPr>
      </w:pPr>
      <w:r w:rsidRPr="00A75BE8">
        <w:rPr>
          <w:lang w:eastAsia="pl-PL"/>
        </w:rPr>
        <w:t xml:space="preserve">W razie odstąpienia od Umowy Wykonawca przy udziale Zamawiającego sporządzi protokół inwentaryzacji robót w toku na dzień odstąpienia oraz zabezpieczy przerwane roboty w zakresie wzajemnie uzgodnionym. </w:t>
      </w:r>
    </w:p>
    <w:p w14:paraId="2D6DD793" w14:textId="77777777" w:rsidR="00A75BE8" w:rsidRPr="00A75BE8" w:rsidRDefault="00A75BE8" w:rsidP="00A75BE8">
      <w:pPr>
        <w:pStyle w:val="Akapitzlist"/>
        <w:numPr>
          <w:ilvl w:val="0"/>
          <w:numId w:val="41"/>
        </w:numPr>
        <w:spacing w:after="0" w:line="276" w:lineRule="auto"/>
        <w:ind w:left="426" w:hanging="426"/>
        <w:rPr>
          <w:lang w:eastAsia="pl-PL"/>
        </w:rPr>
      </w:pPr>
      <w:r w:rsidRPr="00A75BE8">
        <w:rPr>
          <w:lang w:eastAsia="pl-PL"/>
        </w:rPr>
        <w:t>W razie odstąpienia od Umowy z przyczyn, za które Wykonawca nie odpowiada, Zamawiający jest obowiązany do dokonania odbioru robót, o których mowa w § 7 oraz zapłaty wynagrodzenia za wykonanie części umowy.</w:t>
      </w:r>
    </w:p>
    <w:p w14:paraId="25FE0110" w14:textId="77777777" w:rsidR="00022A26" w:rsidRPr="00B67F68" w:rsidRDefault="00022A26" w:rsidP="00022A26">
      <w:pPr>
        <w:spacing w:after="0"/>
        <w:jc w:val="both"/>
        <w:rPr>
          <w:rFonts w:ascii="Times New Roman" w:hAnsi="Times New Roman"/>
          <w:sz w:val="18"/>
          <w:szCs w:val="18"/>
          <w:lang w:eastAsia="pl-PL"/>
        </w:rPr>
      </w:pPr>
    </w:p>
    <w:p w14:paraId="1C7B8E7E" w14:textId="1671A7BE" w:rsidR="00022A26" w:rsidRPr="00C323FB" w:rsidRDefault="00022A26" w:rsidP="00022A26">
      <w:pPr>
        <w:spacing w:after="0"/>
        <w:jc w:val="center"/>
        <w:rPr>
          <w:rFonts w:ascii="Tahoma" w:hAnsi="Tahoma" w:cs="Tahoma"/>
          <w:sz w:val="20"/>
          <w:szCs w:val="20"/>
          <w:lang w:eastAsia="pl-PL"/>
        </w:rPr>
      </w:pPr>
      <w:r w:rsidRPr="00C323FB">
        <w:rPr>
          <w:rFonts w:ascii="Tahoma" w:hAnsi="Tahoma" w:cs="Tahoma"/>
          <w:sz w:val="20"/>
          <w:szCs w:val="20"/>
          <w:lang w:eastAsia="pl-PL"/>
        </w:rPr>
        <w:t>§ 11 Podwykonawcy</w:t>
      </w:r>
    </w:p>
    <w:p w14:paraId="4B163CC8" w14:textId="77777777" w:rsidR="00022A26" w:rsidRPr="00C323FB" w:rsidRDefault="00022A26" w:rsidP="00022A26">
      <w:pPr>
        <w:widowControl w:val="0"/>
        <w:numPr>
          <w:ilvl w:val="2"/>
          <w:numId w:val="5"/>
        </w:numPr>
        <w:tabs>
          <w:tab w:val="clear" w:pos="2347"/>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Jeśli ustalony w umowie zakres przedmiotu umowy realizowany </w:t>
      </w:r>
      <w:r w:rsidRPr="00C323FB">
        <w:rPr>
          <w:rFonts w:ascii="Tahoma" w:hAnsi="Tahoma" w:cs="Tahoma"/>
          <w:bCs/>
          <w:color w:val="000000"/>
          <w:sz w:val="20"/>
          <w:szCs w:val="20"/>
          <w:lang w:eastAsia="pl-PL"/>
        </w:rPr>
        <w:t>będzie</w:t>
      </w:r>
      <w:r w:rsidRPr="00C323FB">
        <w:rPr>
          <w:rFonts w:ascii="Tahoma" w:hAnsi="Tahoma" w:cs="Tahoma"/>
          <w:b/>
          <w:bCs/>
          <w:color w:val="000000"/>
          <w:sz w:val="20"/>
          <w:szCs w:val="20"/>
          <w:lang w:eastAsia="pl-PL"/>
        </w:rPr>
        <w:t xml:space="preserve"> </w:t>
      </w:r>
      <w:r w:rsidRPr="00C323FB">
        <w:rPr>
          <w:rFonts w:ascii="Tahoma" w:hAnsi="Tahoma" w:cs="Tahoma"/>
          <w:color w:val="000000"/>
          <w:sz w:val="20"/>
          <w:szCs w:val="20"/>
          <w:lang w:eastAsia="pl-PL"/>
        </w:rPr>
        <w:t>z udziałem podwykonawców, z zastrzeżeniem poniższych przepisów.</w:t>
      </w:r>
    </w:p>
    <w:p w14:paraId="2F26A9A9"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ma obowiązek posiadać odpowiednie kwalifikacje do realizacji zleconej części zamówienia oraz dołączyć zgodę Wykonawcy na zawarcie umowy o podwykonawstwo o treści zgodnej z projektem umowy. Zamawiający może żądać od Wykonawcy przedstawienia dokumentów potwierdzających kwalifikacje podwykonawcy lub dalszego podwykonawcy w terminie nie krótszym niż 3 dni.</w:t>
      </w:r>
    </w:p>
    <w:p w14:paraId="79478C89"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Termin zapłaty wynagrodzenia podwykonawcy lub dalszemu podwykonawcy przewidziany </w:t>
      </w:r>
      <w:r>
        <w:rPr>
          <w:rFonts w:ascii="Tahoma" w:hAnsi="Tahoma" w:cs="Tahoma"/>
          <w:color w:val="000000"/>
          <w:sz w:val="20"/>
          <w:szCs w:val="20"/>
          <w:lang w:eastAsia="pl-PL"/>
        </w:rPr>
        <w:br/>
      </w:r>
      <w:r w:rsidRPr="00C323FB">
        <w:rPr>
          <w:rFonts w:ascii="Tahoma" w:hAnsi="Tahoma" w:cs="Tahoma"/>
          <w:color w:val="000000"/>
          <w:sz w:val="20"/>
          <w:szCs w:val="20"/>
          <w:lang w:eastAsia="pl-PL"/>
        </w:rPr>
        <w:lastRenderedPageBreak/>
        <w:t>w umowie o podwykonawstwo nie</w:t>
      </w:r>
      <w:r w:rsidRPr="00C323FB">
        <w:rPr>
          <w:rFonts w:ascii="Tahoma" w:hAnsi="Tahoma" w:cs="Tahoma"/>
          <w:bCs/>
          <w:color w:val="000000"/>
          <w:sz w:val="20"/>
          <w:szCs w:val="20"/>
          <w:lang w:eastAsia="pl-PL"/>
        </w:rPr>
        <w:t xml:space="preserve"> może być  dłuższy niż termin płatności zawarty pomiędzy Wykonawcą, a Zamawiającym liczony od dnia doręczenia wykonawcy, podwykonawcy lub dalszemu podwykonawcy faktury lub rachunku</w:t>
      </w:r>
      <w:r w:rsidRPr="00C323FB">
        <w:rPr>
          <w:rFonts w:ascii="Tahoma" w:hAnsi="Tahoma" w:cs="Tahoma"/>
          <w:color w:val="000000"/>
          <w:sz w:val="20"/>
          <w:szCs w:val="20"/>
          <w:lang w:eastAsia="pl-PL"/>
        </w:rPr>
        <w:t xml:space="preserve">, podwykonawcy lub dalszemu podwykonawcy faktury lub rachunku, potwierdzających wykonanie zleconej podwykonawcy lub dalszemu podwykonawcy dostawy, usługi lub roboty budowlanej. </w:t>
      </w:r>
    </w:p>
    <w:p w14:paraId="48E7634C"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 przypadku, jeżeli termin zapłaty wynagrodzenia z tytułu umowy zawartej pomiędzy Zamawiającym oraz Wykonawcą, jest krótszy niż termin wskazany w ust. 3 powyżej, zapłata wynagrodzenia podwykonawcy lub dalszemu podwykonawcy przewidzianemu w umowie </w:t>
      </w:r>
      <w:r>
        <w:rPr>
          <w:rFonts w:ascii="Tahoma" w:hAnsi="Tahoma" w:cs="Tahoma"/>
          <w:color w:val="000000"/>
          <w:sz w:val="20"/>
          <w:szCs w:val="20"/>
          <w:lang w:eastAsia="pl-PL"/>
        </w:rPr>
        <w:br/>
      </w:r>
      <w:r w:rsidRPr="00C323FB">
        <w:rPr>
          <w:rFonts w:ascii="Tahoma" w:hAnsi="Tahoma" w:cs="Tahoma"/>
          <w:color w:val="000000"/>
          <w:sz w:val="20"/>
          <w:szCs w:val="20"/>
          <w:lang w:eastAsia="pl-PL"/>
        </w:rPr>
        <w:t xml:space="preserve">o podwykonawstwo, winna nastąpić w terminie nie dłuższym niż termin zapłaty obowiązujący Zamawiającego. Wprowadzenie terminu przekraczającego powyższe ustalenia, stanowi podstawę dla Zamawiającego do niezaakceptowania projektu umowy o podwykonawstwo, o którym mowa </w:t>
      </w:r>
      <w:r>
        <w:rPr>
          <w:rFonts w:ascii="Tahoma" w:hAnsi="Tahoma" w:cs="Tahoma"/>
          <w:color w:val="000000"/>
          <w:sz w:val="20"/>
          <w:szCs w:val="20"/>
          <w:lang w:eastAsia="pl-PL"/>
        </w:rPr>
        <w:br/>
      </w:r>
      <w:r w:rsidRPr="00C323FB">
        <w:rPr>
          <w:rFonts w:ascii="Tahoma" w:hAnsi="Tahoma" w:cs="Tahoma"/>
          <w:color w:val="000000"/>
          <w:sz w:val="20"/>
          <w:szCs w:val="20"/>
          <w:lang w:eastAsia="pl-PL"/>
        </w:rPr>
        <w:t>w ust. 2 niniejszego paragrafu.</w:t>
      </w:r>
    </w:p>
    <w:p w14:paraId="6FD93A71"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Zamawiający w terminie 14 dni zgłasza pisemne zastrzeżenia do projektu umowy </w:t>
      </w:r>
      <w:r>
        <w:rPr>
          <w:rFonts w:ascii="Tahoma" w:hAnsi="Tahoma" w:cs="Tahoma"/>
          <w:color w:val="000000"/>
          <w:sz w:val="20"/>
          <w:szCs w:val="20"/>
          <w:lang w:eastAsia="pl-PL"/>
        </w:rPr>
        <w:br/>
      </w:r>
      <w:r w:rsidRPr="00C323FB">
        <w:rPr>
          <w:rFonts w:ascii="Tahoma" w:hAnsi="Tahoma" w:cs="Tahoma"/>
          <w:color w:val="000000"/>
          <w:sz w:val="20"/>
          <w:szCs w:val="20"/>
          <w:lang w:eastAsia="pl-PL"/>
        </w:rPr>
        <w:t>o podwykonawstwo, której przedmiotem są roboty budowlane:</w:t>
      </w:r>
    </w:p>
    <w:p w14:paraId="7BA3E71A" w14:textId="0A67CE69" w:rsidR="00022A26" w:rsidRPr="00D81786"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D81786">
        <w:rPr>
          <w:rFonts w:ascii="Tahoma" w:hAnsi="Tahoma" w:cs="Tahoma"/>
          <w:sz w:val="20"/>
          <w:szCs w:val="20"/>
          <w:lang w:eastAsia="pl-PL"/>
        </w:rPr>
        <w:t>1) niespełniającej wymagań określonych w specyfikacji warunków zamówienia;</w:t>
      </w:r>
    </w:p>
    <w:p w14:paraId="59E5B992" w14:textId="77777777" w:rsidR="00022A26" w:rsidRPr="00D81786"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D81786">
        <w:rPr>
          <w:rFonts w:ascii="Tahoma" w:hAnsi="Tahoma" w:cs="Tahoma"/>
          <w:sz w:val="20"/>
          <w:szCs w:val="20"/>
          <w:lang w:eastAsia="pl-PL"/>
        </w:rPr>
        <w:t>2) gdy przewiduje termin zapłaty wynagrodzenia dłuższy niż określony w ust. 3 lub 4 powyżej.</w:t>
      </w:r>
    </w:p>
    <w:p w14:paraId="5D0CE9E2"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Niezgłoszenie pisemnych zastrzeżeń do przedłożonego projektu umowy o podwykonawstwo, której przedmiotem są roboty budowlane, w terminie określonym w ust. 5 uważa się za akceptację projektu umowy przez Zamawiającego.</w:t>
      </w:r>
    </w:p>
    <w:p w14:paraId="537566C1"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Wykonawca  zamówienia przedkłada Zamawiającemu poświadczoną za zgodność z oryginałem kopię zawartej umowy o podwykonawstwo, której przedmiotem są roboty budowlane, w terminie 7 dni od dnia jej zawarcia.</w:t>
      </w:r>
    </w:p>
    <w:p w14:paraId="59F3EA48"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Zamawiający, w terminie 14 dni, zgłasza pisemny sprzeciw do umowy o podwykonawstwo, której przedmiotem są roboty budowlane, w przypadkach, o których mowa w ust. 5.</w:t>
      </w:r>
    </w:p>
    <w:p w14:paraId="7D6FA2C5" w14:textId="77777777" w:rsidR="00022A26" w:rsidRPr="00C323FB" w:rsidRDefault="00022A26" w:rsidP="00022A26">
      <w:pPr>
        <w:widowControl w:val="0"/>
        <w:tabs>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9.</w:t>
      </w:r>
      <w:r w:rsidRPr="00C323FB">
        <w:rPr>
          <w:rFonts w:ascii="Tahoma" w:hAnsi="Tahoma" w:cs="Tahoma"/>
          <w:color w:val="000000"/>
          <w:sz w:val="20"/>
          <w:szCs w:val="20"/>
          <w:lang w:eastAsia="pl-PL"/>
        </w:rPr>
        <w:tab/>
        <w:t>Niezgłoszenie pisemnego sprzeciwu do przedłożonej umowy o podwykonawstwo, której przedmiotem są roboty budowlane, w terminie określonym w ust.8, uważa się za akceptację umowy przez Zamawiającego.</w:t>
      </w:r>
    </w:p>
    <w:p w14:paraId="3EC45EDF"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 przypadku, jeżeli termin zapłaty wynagrodzenia jest dłuższy niż określony w ust. 3 lub 4, zamawiający informuje o tym Wykonawcę i wzywa go do doprowadzenia do zmiany tej umowy pod rygorem wystąpienia o zapłatę kary umownej.</w:t>
      </w:r>
    </w:p>
    <w:p w14:paraId="0E785BDE"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Przepisy ust. 2-10 stosuje się odpowiednio do zmian tej umowy o podwykonawstwo.</w:t>
      </w:r>
    </w:p>
    <w:p w14:paraId="3A6918BC"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Wykonanie prac w podwykonawstwie nie zwalnia Wykonawcy z odpowiedzialności za wykonanie obowiązków wynikających z umowy i obowiązujących przepisów prawa. Wykonawca odpowiada za działania i zaniechania podwykonawców i dalszych podwykonawców jak za własne.</w:t>
      </w:r>
    </w:p>
    <w:p w14:paraId="6CE6A9E7"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810F94D"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Wynagrodzenie, o którym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E38FEDF"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Bezpośrednia zapłata obejmuje wyłącznie należne wynagrodzenie, bez odsetek, należnych podwykonawcy lub dalszemu podwykonawcy.</w:t>
      </w:r>
    </w:p>
    <w:p w14:paraId="1B96B38A"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Przed dokonaniem bezpośredniej zapłaty Zamawiający jest obowiązany umożliwić Wykonawcy zgłoszenie pisemnych uwag dotyczących zasadności bezpośredniej zapłaty wynagrodzenia podwykonawcy lub dalszemu podwykonawcy, o których mowa w ust. 14 w terminie 7 dni od dnia doręczenia Wykonawcy tej informacji.</w:t>
      </w:r>
    </w:p>
    <w:p w14:paraId="7F7278CA"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lastRenderedPageBreak/>
        <w:t>W przypadku zgłoszenia uwag, o których mowa w ust. 1</w:t>
      </w:r>
      <w:r>
        <w:rPr>
          <w:rFonts w:ascii="Tahoma" w:hAnsi="Tahoma" w:cs="Tahoma"/>
          <w:color w:val="000000"/>
          <w:sz w:val="20"/>
          <w:szCs w:val="20"/>
          <w:lang w:eastAsia="pl-PL"/>
        </w:rPr>
        <w:t>6</w:t>
      </w:r>
      <w:r w:rsidRPr="00C323FB">
        <w:rPr>
          <w:rFonts w:ascii="Tahoma" w:hAnsi="Tahoma" w:cs="Tahoma"/>
          <w:color w:val="000000"/>
          <w:sz w:val="20"/>
          <w:szCs w:val="20"/>
          <w:lang w:eastAsia="pl-PL"/>
        </w:rPr>
        <w:t xml:space="preserve"> powyżej, w terminie wskazanym przez Zamawiającego, Zamawiający może:</w:t>
      </w:r>
    </w:p>
    <w:p w14:paraId="6590DE68"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1)</w:t>
      </w:r>
      <w:r w:rsidRPr="00D81786">
        <w:rPr>
          <w:rFonts w:ascii="Tahoma" w:hAnsi="Tahoma" w:cs="Tahoma"/>
          <w:sz w:val="20"/>
          <w:szCs w:val="20"/>
          <w:lang w:eastAsia="pl-PL"/>
        </w:rPr>
        <w:tab/>
        <w:t>nie dokonać bezpośredniej zapłaty wynagrodzenia podwykonawcy lub dalszemu  podwykonawcy, jeżeli Wykonawca wykaże niezasadność takiej zapłaty albo</w:t>
      </w:r>
    </w:p>
    <w:p w14:paraId="01B133E5"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2)</w:t>
      </w:r>
      <w:r w:rsidRPr="00D81786">
        <w:rPr>
          <w:rFonts w:ascii="Tahoma" w:hAnsi="Tahoma" w:cs="Tahoma"/>
          <w:sz w:val="20"/>
          <w:szCs w:val="20"/>
          <w:lang w:eastAsia="pl-PL"/>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209231"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3)</w:t>
      </w:r>
      <w:r w:rsidRPr="00D81786">
        <w:rPr>
          <w:rFonts w:ascii="Tahoma" w:hAnsi="Tahoma" w:cs="Tahoma"/>
          <w:sz w:val="20"/>
          <w:szCs w:val="20"/>
          <w:lang w:eastAsia="pl-PL"/>
        </w:rPr>
        <w:tab/>
        <w:t>dokonać bezpośredniej zapłaty wynagrodzenia podwykonawcy lub dalszemu podwykonawcy, jeżeli podwykonawca lub dalszy podwykonawca wykaże zasadność takiej zapłaty.</w:t>
      </w:r>
    </w:p>
    <w:p w14:paraId="2A95058C" w14:textId="77777777" w:rsidR="00022A26" w:rsidRPr="00C323FB" w:rsidRDefault="00022A26" w:rsidP="00022A26">
      <w:pPr>
        <w:widowControl w:val="0"/>
        <w:numPr>
          <w:ilvl w:val="0"/>
          <w:numId w:val="6"/>
        </w:numPr>
        <w:tabs>
          <w:tab w:val="clear" w:pos="360"/>
          <w:tab w:val="num"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 przypadku dokonania bezpośredniej zapłaty podwykonawcy lub dalszemu podwykonawcy, </w:t>
      </w:r>
      <w:r>
        <w:rPr>
          <w:rFonts w:ascii="Tahoma" w:hAnsi="Tahoma" w:cs="Tahoma"/>
          <w:color w:val="000000"/>
          <w:sz w:val="20"/>
          <w:szCs w:val="20"/>
          <w:lang w:eastAsia="pl-PL"/>
        </w:rPr>
        <w:br/>
      </w:r>
      <w:r w:rsidRPr="00C323FB">
        <w:rPr>
          <w:rFonts w:ascii="Tahoma" w:hAnsi="Tahoma" w:cs="Tahoma"/>
          <w:color w:val="000000"/>
          <w:sz w:val="20"/>
          <w:szCs w:val="20"/>
          <w:lang w:eastAsia="pl-PL"/>
        </w:rPr>
        <w:t>o których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xml:space="preserve">, Zamawiający potrąca kwotę wypłaconego wynagrodzenia </w:t>
      </w:r>
      <w:r>
        <w:rPr>
          <w:rFonts w:ascii="Tahoma" w:hAnsi="Tahoma" w:cs="Tahoma"/>
          <w:color w:val="000000"/>
          <w:sz w:val="20"/>
          <w:szCs w:val="20"/>
          <w:lang w:eastAsia="pl-PL"/>
        </w:rPr>
        <w:br/>
      </w:r>
      <w:r w:rsidRPr="00C323FB">
        <w:rPr>
          <w:rFonts w:ascii="Tahoma" w:hAnsi="Tahoma" w:cs="Tahoma"/>
          <w:color w:val="000000"/>
          <w:sz w:val="20"/>
          <w:szCs w:val="20"/>
          <w:lang w:eastAsia="pl-PL"/>
        </w:rPr>
        <w:t>z wynagrodzenia należnego Wykonawcy.</w:t>
      </w:r>
    </w:p>
    <w:p w14:paraId="3202889E" w14:textId="77777777" w:rsidR="00022A26" w:rsidRDefault="00022A26" w:rsidP="00022A26">
      <w:pPr>
        <w:widowControl w:val="0"/>
        <w:numPr>
          <w:ilvl w:val="0"/>
          <w:numId w:val="6"/>
        </w:numPr>
        <w:tabs>
          <w:tab w:val="clear" w:pos="360"/>
          <w:tab w:val="num"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Konieczność wielokrotnego dokonywania bezpośredniej zapłaty podwykonawcy lub dalszemu podwykonawcy, o  których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lub konieczność dokonania bezpośrednich zapłat na sumę większą niż 5% kwoty, o której mowa w § 3 niniejszej umowy może stanowić podstawę do odstąpienia od umowy w sprawie zamówienia publicznego przez Zamawiającego.</w:t>
      </w:r>
    </w:p>
    <w:p w14:paraId="263FEBE8" w14:textId="77777777" w:rsidR="00022A26" w:rsidRDefault="00022A26" w:rsidP="00022A26">
      <w:pPr>
        <w:widowControl w:val="0"/>
        <w:spacing w:after="0"/>
        <w:jc w:val="both"/>
        <w:rPr>
          <w:rFonts w:ascii="Tahoma" w:hAnsi="Tahoma" w:cs="Tahoma"/>
          <w:color w:val="000000"/>
          <w:sz w:val="20"/>
          <w:szCs w:val="20"/>
          <w:lang w:eastAsia="pl-PL"/>
        </w:rPr>
      </w:pPr>
    </w:p>
    <w:p w14:paraId="29AFB386" w14:textId="77777777" w:rsidR="00796C46" w:rsidRDefault="00796C46" w:rsidP="00022A26">
      <w:pPr>
        <w:spacing w:after="0"/>
        <w:ind w:left="426" w:hanging="426"/>
        <w:jc w:val="center"/>
        <w:rPr>
          <w:rFonts w:ascii="Tahoma" w:hAnsi="Tahoma" w:cs="Tahoma"/>
          <w:sz w:val="20"/>
          <w:szCs w:val="20"/>
          <w:lang w:eastAsia="pl-PL"/>
        </w:rPr>
      </w:pPr>
    </w:p>
    <w:p w14:paraId="7D49DE95" w14:textId="387CE025" w:rsidR="00022A26" w:rsidRPr="00114E7F" w:rsidRDefault="00022A26" w:rsidP="00022A26">
      <w:pPr>
        <w:spacing w:after="0"/>
        <w:ind w:left="426" w:hanging="426"/>
        <w:jc w:val="center"/>
        <w:rPr>
          <w:rFonts w:ascii="Tahoma" w:hAnsi="Tahoma" w:cs="Tahoma"/>
          <w:sz w:val="20"/>
          <w:szCs w:val="20"/>
          <w:lang w:eastAsia="pl-PL"/>
        </w:rPr>
      </w:pPr>
      <w:r w:rsidRPr="00114E7F">
        <w:rPr>
          <w:rFonts w:ascii="Tahoma" w:hAnsi="Tahoma" w:cs="Tahoma"/>
          <w:sz w:val="20"/>
          <w:szCs w:val="20"/>
          <w:lang w:eastAsia="pl-PL"/>
        </w:rPr>
        <w:t>§ 12. Siła wyższa</w:t>
      </w:r>
    </w:p>
    <w:p w14:paraId="15ED04A3" w14:textId="77777777" w:rsidR="00022A26" w:rsidRPr="00114E7F" w:rsidRDefault="00022A26" w:rsidP="00022A26">
      <w:pPr>
        <w:spacing w:after="0"/>
        <w:jc w:val="both"/>
        <w:rPr>
          <w:rFonts w:ascii="Tahoma" w:hAnsi="Tahoma" w:cs="Tahoma"/>
          <w:sz w:val="20"/>
          <w:szCs w:val="20"/>
          <w:lang w:eastAsia="pl-PL"/>
        </w:rPr>
      </w:pPr>
      <w:r w:rsidRPr="00114E7F">
        <w:rPr>
          <w:rFonts w:ascii="Tahoma" w:hAnsi="Tahoma" w:cs="Tahoma"/>
          <w:sz w:val="20"/>
          <w:szCs w:val="20"/>
          <w:lang w:eastAsia="pl-PL"/>
        </w:rPr>
        <w:t>W razie zaistnienia zdarzeń niezależnych od stron, po dacie zawarcia Umowy, o charakterze działania siły wyższej, które uniemożliwiłyby terminowe wykonanie zobowiązań – strony zobowiązują się do wspólnego określenia nowego terminu realizacji przedmiotu umowy.</w:t>
      </w:r>
    </w:p>
    <w:p w14:paraId="27E6EDEA" w14:textId="77777777" w:rsidR="00796C46" w:rsidRDefault="00796C46" w:rsidP="00022A26">
      <w:pPr>
        <w:spacing w:after="0"/>
        <w:ind w:left="426" w:hanging="426"/>
        <w:jc w:val="center"/>
        <w:rPr>
          <w:rFonts w:ascii="Tahoma" w:hAnsi="Tahoma" w:cs="Tahoma"/>
          <w:sz w:val="20"/>
          <w:szCs w:val="20"/>
          <w:lang w:eastAsia="pl-PL"/>
        </w:rPr>
      </w:pPr>
    </w:p>
    <w:p w14:paraId="57049251" w14:textId="77777777" w:rsidR="00796C46" w:rsidRDefault="00796C46" w:rsidP="00022A26">
      <w:pPr>
        <w:spacing w:after="0"/>
        <w:ind w:left="426" w:hanging="426"/>
        <w:jc w:val="center"/>
        <w:rPr>
          <w:rFonts w:ascii="Tahoma" w:hAnsi="Tahoma" w:cs="Tahoma"/>
          <w:sz w:val="20"/>
          <w:szCs w:val="20"/>
          <w:lang w:eastAsia="pl-PL"/>
        </w:rPr>
      </w:pPr>
    </w:p>
    <w:p w14:paraId="40D79EE2" w14:textId="5486EB7A" w:rsidR="00022A26" w:rsidRPr="00DE3F83" w:rsidRDefault="00022A26" w:rsidP="00022A26">
      <w:pPr>
        <w:spacing w:after="0"/>
        <w:ind w:left="426" w:hanging="426"/>
        <w:jc w:val="center"/>
        <w:rPr>
          <w:rFonts w:ascii="Tahoma" w:hAnsi="Tahoma" w:cs="Tahoma"/>
          <w:sz w:val="20"/>
          <w:szCs w:val="20"/>
          <w:lang w:eastAsia="pl-PL"/>
        </w:rPr>
      </w:pPr>
      <w:r w:rsidRPr="00DE3F83">
        <w:rPr>
          <w:rFonts w:ascii="Tahoma" w:hAnsi="Tahoma" w:cs="Tahoma"/>
          <w:sz w:val="20"/>
          <w:szCs w:val="20"/>
          <w:lang w:eastAsia="pl-PL"/>
        </w:rPr>
        <w:t>§ 13. Postanowienia końcowe</w:t>
      </w:r>
    </w:p>
    <w:p w14:paraId="2AF70A63" w14:textId="77777777" w:rsidR="00022A26" w:rsidRPr="00847501" w:rsidRDefault="00022A26" w:rsidP="00022A26">
      <w:pPr>
        <w:spacing w:after="0"/>
        <w:ind w:left="567" w:hanging="567"/>
        <w:jc w:val="both"/>
        <w:rPr>
          <w:rFonts w:ascii="Tahoma" w:hAnsi="Tahoma" w:cs="Tahoma"/>
          <w:b/>
          <w:sz w:val="20"/>
          <w:szCs w:val="20"/>
          <w:lang w:eastAsia="pl-PL"/>
        </w:rPr>
      </w:pPr>
      <w:r w:rsidRPr="00DE3F83">
        <w:rPr>
          <w:rFonts w:ascii="Tahoma" w:hAnsi="Tahoma" w:cs="Tahoma"/>
          <w:sz w:val="20"/>
          <w:szCs w:val="20"/>
          <w:lang w:eastAsia="pl-PL"/>
        </w:rPr>
        <w:t>1.</w:t>
      </w:r>
      <w:r w:rsidRPr="00DE3F83">
        <w:rPr>
          <w:rFonts w:ascii="Tahoma" w:hAnsi="Tahoma" w:cs="Tahoma"/>
          <w:sz w:val="20"/>
          <w:szCs w:val="20"/>
          <w:lang w:eastAsia="pl-PL"/>
        </w:rPr>
        <w:tab/>
        <w:t>Nadzór nad robotami ze strony Zamawiającego pełnić będzie</w:t>
      </w:r>
      <w:r>
        <w:rPr>
          <w:rFonts w:ascii="Tahoma" w:hAnsi="Tahoma" w:cs="Tahoma"/>
          <w:sz w:val="20"/>
          <w:szCs w:val="20"/>
          <w:lang w:eastAsia="pl-PL"/>
        </w:rPr>
        <w:t xml:space="preserve">: </w:t>
      </w:r>
      <w:r w:rsidRPr="00847501">
        <w:rPr>
          <w:rFonts w:ascii="Tahoma" w:hAnsi="Tahoma" w:cs="Tahoma"/>
          <w:b/>
          <w:sz w:val="20"/>
          <w:szCs w:val="20"/>
          <w:lang w:eastAsia="pl-PL"/>
        </w:rPr>
        <w:t xml:space="preserve">Pan Krzysztof </w:t>
      </w:r>
      <w:proofErr w:type="spellStart"/>
      <w:r w:rsidRPr="00847501">
        <w:rPr>
          <w:rFonts w:ascii="Tahoma" w:hAnsi="Tahoma" w:cs="Tahoma"/>
          <w:b/>
          <w:sz w:val="20"/>
          <w:szCs w:val="20"/>
          <w:lang w:eastAsia="pl-PL"/>
        </w:rPr>
        <w:t>Błaszczyszyn</w:t>
      </w:r>
      <w:proofErr w:type="spellEnd"/>
      <w:r w:rsidRPr="00847501">
        <w:rPr>
          <w:rFonts w:ascii="Tahoma" w:hAnsi="Tahoma" w:cs="Tahoma"/>
          <w:b/>
          <w:sz w:val="20"/>
          <w:szCs w:val="20"/>
          <w:lang w:eastAsia="pl-PL"/>
        </w:rPr>
        <w:t xml:space="preserve"> </w:t>
      </w:r>
      <w:r w:rsidRPr="00847501">
        <w:rPr>
          <w:rFonts w:ascii="Tahoma" w:hAnsi="Tahoma" w:cs="Tahoma"/>
          <w:b/>
          <w:sz w:val="20"/>
          <w:szCs w:val="20"/>
        </w:rPr>
        <w:t>– Kierownik Obwodu Drogowego w Miłoszycach</w:t>
      </w:r>
      <w:r w:rsidRPr="00847501">
        <w:rPr>
          <w:rFonts w:ascii="Tahoma" w:hAnsi="Tahoma" w:cs="Tahoma"/>
          <w:b/>
          <w:sz w:val="20"/>
          <w:szCs w:val="20"/>
          <w:lang w:eastAsia="pl-PL"/>
        </w:rPr>
        <w:t>.</w:t>
      </w:r>
    </w:p>
    <w:p w14:paraId="625639FA"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2.</w:t>
      </w:r>
      <w:r w:rsidRPr="00DE3F83">
        <w:rPr>
          <w:rFonts w:ascii="Tahoma" w:hAnsi="Tahoma" w:cs="Tahoma"/>
          <w:sz w:val="20"/>
          <w:szCs w:val="20"/>
          <w:lang w:eastAsia="pl-PL"/>
        </w:rPr>
        <w:tab/>
        <w:t>Robotami z ramienia Wykonawcy kierować będzie ……</w:t>
      </w:r>
      <w:r>
        <w:rPr>
          <w:rFonts w:ascii="Tahoma" w:hAnsi="Tahoma" w:cs="Tahoma"/>
          <w:sz w:val="20"/>
          <w:szCs w:val="20"/>
          <w:lang w:eastAsia="pl-PL"/>
        </w:rPr>
        <w:t>……………….</w:t>
      </w:r>
      <w:r w:rsidRPr="00DE3F83">
        <w:rPr>
          <w:rFonts w:ascii="Tahoma" w:hAnsi="Tahoma" w:cs="Tahoma"/>
          <w:sz w:val="20"/>
          <w:szCs w:val="20"/>
          <w:lang w:eastAsia="pl-PL"/>
        </w:rPr>
        <w:t xml:space="preserve">……… – </w:t>
      </w:r>
      <w:r>
        <w:rPr>
          <w:rFonts w:ascii="Tahoma" w:hAnsi="Tahoma" w:cs="Tahoma"/>
          <w:sz w:val="20"/>
          <w:szCs w:val="20"/>
          <w:lang w:eastAsia="pl-PL"/>
        </w:rPr>
        <w:t xml:space="preserve"> K</w:t>
      </w:r>
      <w:r w:rsidRPr="00DE3F83">
        <w:rPr>
          <w:rFonts w:ascii="Tahoma" w:hAnsi="Tahoma" w:cs="Tahoma"/>
          <w:sz w:val="20"/>
          <w:szCs w:val="20"/>
          <w:lang w:eastAsia="pl-PL"/>
        </w:rPr>
        <w:t>ierownik</w:t>
      </w:r>
      <w:r>
        <w:rPr>
          <w:rFonts w:ascii="Tahoma" w:hAnsi="Tahoma" w:cs="Tahoma"/>
          <w:sz w:val="20"/>
          <w:szCs w:val="20"/>
          <w:lang w:eastAsia="pl-PL"/>
        </w:rPr>
        <w:t xml:space="preserve"> Budowy.</w:t>
      </w:r>
    </w:p>
    <w:p w14:paraId="20FB06A3"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3.</w:t>
      </w:r>
      <w:r w:rsidRPr="00DE3F83">
        <w:rPr>
          <w:rFonts w:ascii="Tahoma" w:hAnsi="Tahoma" w:cs="Tahoma"/>
          <w:sz w:val="20"/>
          <w:szCs w:val="20"/>
          <w:lang w:eastAsia="pl-PL"/>
        </w:rPr>
        <w:tab/>
        <w:t>Wszelkie spory, których stronom nie udało się rozstrzygnąć polubownie będą poddane rozstrzygnięciu przez sąd powszechny właściwy dla siedziby Zamawiającego.</w:t>
      </w:r>
    </w:p>
    <w:p w14:paraId="593A5462"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4.</w:t>
      </w:r>
      <w:r w:rsidRPr="00DE3F83">
        <w:rPr>
          <w:rFonts w:ascii="Tahoma" w:hAnsi="Tahoma" w:cs="Tahoma"/>
          <w:sz w:val="20"/>
          <w:szCs w:val="20"/>
          <w:lang w:eastAsia="pl-PL"/>
        </w:rPr>
        <w:tab/>
        <w:t>W sprawach nieuregulowanych w Umowie stosuje się przepisy Ustawy prawo zamówień publicznych i Kodeksu Cywilnego.</w:t>
      </w:r>
    </w:p>
    <w:p w14:paraId="2DC42425"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5.</w:t>
      </w:r>
      <w:r w:rsidRPr="00DE3F83">
        <w:rPr>
          <w:rFonts w:ascii="Tahoma" w:hAnsi="Tahoma" w:cs="Tahoma"/>
          <w:sz w:val="20"/>
          <w:szCs w:val="20"/>
          <w:lang w:eastAsia="pl-PL"/>
        </w:rPr>
        <w:tab/>
        <w:t>Strony ustalają, że wszystkie zmiany postanowień Umowy wymagają dla swej ważności formy pisemnej, w postaci aneksu pod rygorem nieważności.</w:t>
      </w:r>
    </w:p>
    <w:p w14:paraId="58AB7289" w14:textId="52C93533"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6.</w:t>
      </w:r>
      <w:r w:rsidRPr="00DE3F83">
        <w:rPr>
          <w:rFonts w:ascii="Tahoma" w:hAnsi="Tahoma" w:cs="Tahoma"/>
          <w:sz w:val="20"/>
          <w:szCs w:val="20"/>
          <w:lang w:eastAsia="pl-PL"/>
        </w:rPr>
        <w:tab/>
        <w:t xml:space="preserve">Umowę sporządzono w </w:t>
      </w:r>
      <w:r w:rsidR="009C2457">
        <w:rPr>
          <w:rFonts w:ascii="Tahoma" w:hAnsi="Tahoma" w:cs="Tahoma"/>
          <w:sz w:val="20"/>
          <w:szCs w:val="20"/>
          <w:lang w:eastAsia="pl-PL"/>
        </w:rPr>
        <w:t xml:space="preserve">dwóch jednobrzmiących </w:t>
      </w:r>
      <w:r w:rsidRPr="00DE3F83">
        <w:rPr>
          <w:rFonts w:ascii="Tahoma" w:hAnsi="Tahoma" w:cs="Tahoma"/>
          <w:sz w:val="20"/>
          <w:szCs w:val="20"/>
          <w:lang w:eastAsia="pl-PL"/>
        </w:rPr>
        <w:t xml:space="preserve">egzemplarzach, </w:t>
      </w:r>
      <w:r w:rsidR="009C2457">
        <w:rPr>
          <w:rFonts w:ascii="Tahoma" w:hAnsi="Tahoma" w:cs="Tahoma"/>
          <w:sz w:val="20"/>
          <w:szCs w:val="20"/>
          <w:lang w:eastAsia="pl-PL"/>
        </w:rPr>
        <w:t>po jednym dla każdej ze Stron</w:t>
      </w:r>
      <w:r w:rsidRPr="00DE3F83">
        <w:rPr>
          <w:rFonts w:ascii="Tahoma" w:hAnsi="Tahoma" w:cs="Tahoma"/>
          <w:sz w:val="20"/>
          <w:szCs w:val="20"/>
          <w:lang w:eastAsia="pl-PL"/>
        </w:rPr>
        <w:t>.</w:t>
      </w:r>
    </w:p>
    <w:p w14:paraId="4455DC78" w14:textId="13490191"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 xml:space="preserve">7. </w:t>
      </w:r>
      <w:r w:rsidRPr="00DE3F83">
        <w:rPr>
          <w:rFonts w:ascii="Tahoma" w:hAnsi="Tahoma" w:cs="Tahoma"/>
          <w:sz w:val="20"/>
          <w:szCs w:val="20"/>
          <w:lang w:eastAsia="pl-PL"/>
        </w:rPr>
        <w:tab/>
        <w:t xml:space="preserve">Specyfikacja warunków zamówienia postępowania nr </w:t>
      </w:r>
      <w:r>
        <w:rPr>
          <w:rFonts w:ascii="Tahoma" w:hAnsi="Tahoma" w:cs="Tahoma"/>
          <w:sz w:val="20"/>
          <w:szCs w:val="20"/>
          <w:lang w:eastAsia="pl-PL"/>
        </w:rPr>
        <w:t>PZD.251.1.20</w:t>
      </w:r>
      <w:r w:rsidR="006726C5">
        <w:rPr>
          <w:rFonts w:ascii="Tahoma" w:hAnsi="Tahoma" w:cs="Tahoma"/>
          <w:sz w:val="20"/>
          <w:szCs w:val="20"/>
          <w:lang w:eastAsia="pl-PL"/>
        </w:rPr>
        <w:t>2</w:t>
      </w:r>
      <w:r w:rsidR="00E23DE1">
        <w:rPr>
          <w:rFonts w:ascii="Tahoma" w:hAnsi="Tahoma" w:cs="Tahoma"/>
          <w:sz w:val="20"/>
          <w:szCs w:val="20"/>
          <w:lang w:eastAsia="pl-PL"/>
        </w:rPr>
        <w:t>6</w:t>
      </w:r>
      <w:r>
        <w:rPr>
          <w:rFonts w:ascii="Tahoma" w:hAnsi="Tahoma" w:cs="Tahoma"/>
          <w:sz w:val="20"/>
          <w:szCs w:val="20"/>
          <w:lang w:eastAsia="pl-PL"/>
        </w:rPr>
        <w:t>.AK</w:t>
      </w:r>
      <w:r w:rsidRPr="00DE3F83">
        <w:rPr>
          <w:rFonts w:ascii="Tahoma" w:hAnsi="Tahoma" w:cs="Tahoma"/>
          <w:sz w:val="20"/>
          <w:szCs w:val="20"/>
          <w:lang w:eastAsia="pl-PL"/>
        </w:rPr>
        <w:t xml:space="preserve"> wraz z załącznikami stanowią integralną część niniejszej umowy.</w:t>
      </w:r>
    </w:p>
    <w:p w14:paraId="2CF7B43F" w14:textId="77777777" w:rsidR="00022A26" w:rsidRPr="00B67F68" w:rsidRDefault="00022A26" w:rsidP="00022A26">
      <w:pPr>
        <w:spacing w:after="0"/>
        <w:ind w:left="567" w:hanging="567"/>
        <w:jc w:val="both"/>
        <w:rPr>
          <w:rFonts w:ascii="Times New Roman" w:hAnsi="Times New Roman"/>
          <w:sz w:val="18"/>
          <w:szCs w:val="18"/>
          <w:lang w:eastAsia="pl-PL"/>
        </w:rPr>
      </w:pPr>
    </w:p>
    <w:p w14:paraId="35CAA7C2" w14:textId="77777777" w:rsidR="00022A26" w:rsidRPr="00D81786" w:rsidRDefault="00022A26" w:rsidP="00022A26">
      <w:pPr>
        <w:spacing w:after="0"/>
        <w:ind w:left="567" w:hanging="567"/>
        <w:jc w:val="both"/>
        <w:rPr>
          <w:rFonts w:ascii="Tahoma" w:hAnsi="Tahoma" w:cs="Tahoma"/>
          <w:sz w:val="20"/>
          <w:szCs w:val="20"/>
          <w:lang w:eastAsia="pl-PL"/>
        </w:rPr>
      </w:pPr>
      <w:r w:rsidRPr="00D81786">
        <w:rPr>
          <w:rFonts w:ascii="Tahoma" w:hAnsi="Tahoma" w:cs="Tahoma"/>
          <w:sz w:val="20"/>
          <w:szCs w:val="20"/>
          <w:lang w:eastAsia="pl-PL"/>
        </w:rPr>
        <w:t>Załączniki:</w:t>
      </w:r>
    </w:p>
    <w:p w14:paraId="3A929345" w14:textId="0362545B" w:rsidR="00022A26" w:rsidRDefault="00022A26" w:rsidP="00022A26">
      <w:pPr>
        <w:numPr>
          <w:ilvl w:val="1"/>
          <w:numId w:val="12"/>
        </w:numPr>
        <w:tabs>
          <w:tab w:val="clear" w:pos="1080"/>
        </w:tabs>
        <w:suppressAutoHyphens w:val="0"/>
        <w:spacing w:after="0"/>
        <w:ind w:left="567" w:hanging="567"/>
        <w:jc w:val="both"/>
        <w:rPr>
          <w:rFonts w:ascii="Tahoma" w:hAnsi="Tahoma" w:cs="Tahoma"/>
          <w:sz w:val="20"/>
          <w:szCs w:val="20"/>
          <w:lang w:eastAsia="pl-PL"/>
        </w:rPr>
      </w:pPr>
      <w:r w:rsidRPr="00D81786">
        <w:rPr>
          <w:rFonts w:ascii="Tahoma" w:hAnsi="Tahoma" w:cs="Tahoma"/>
          <w:sz w:val="20"/>
          <w:szCs w:val="20"/>
          <w:lang w:eastAsia="pl-PL"/>
        </w:rPr>
        <w:t>Oświadczenie podwykonawcy</w:t>
      </w:r>
    </w:p>
    <w:p w14:paraId="24289715" w14:textId="77777777" w:rsidR="00022A26" w:rsidRPr="00B67F68" w:rsidRDefault="00022A26" w:rsidP="00022A26">
      <w:pPr>
        <w:spacing w:after="0"/>
        <w:jc w:val="both"/>
        <w:rPr>
          <w:rFonts w:ascii="Times New Roman" w:hAnsi="Times New Roman"/>
          <w:sz w:val="18"/>
          <w:szCs w:val="18"/>
          <w:lang w:eastAsia="pl-PL"/>
        </w:rPr>
      </w:pPr>
    </w:p>
    <w:p w14:paraId="4438D260" w14:textId="77777777" w:rsidR="00022A26" w:rsidRPr="00B67F68" w:rsidRDefault="00022A26" w:rsidP="00022A26">
      <w:pPr>
        <w:spacing w:after="0"/>
        <w:jc w:val="both"/>
        <w:rPr>
          <w:rFonts w:ascii="Times New Roman" w:hAnsi="Times New Roman"/>
          <w:sz w:val="18"/>
          <w:szCs w:val="18"/>
          <w:lang w:eastAsia="pl-PL"/>
        </w:rPr>
      </w:pPr>
    </w:p>
    <w:p w14:paraId="02A877BB" w14:textId="423FFF86" w:rsidR="00022A26" w:rsidRPr="00B67F68" w:rsidRDefault="00022A26" w:rsidP="00E63EE7">
      <w:pPr>
        <w:spacing w:after="0"/>
        <w:ind w:left="426" w:hanging="426"/>
        <w:jc w:val="center"/>
        <w:rPr>
          <w:rFonts w:ascii="Times New Roman" w:hAnsi="Times New Roman"/>
          <w:b/>
          <w:bCs/>
          <w:sz w:val="18"/>
          <w:szCs w:val="18"/>
          <w:lang w:eastAsia="pl-PL"/>
        </w:rPr>
      </w:pPr>
      <w:r w:rsidRPr="00847501">
        <w:rPr>
          <w:rFonts w:ascii="Tahoma" w:hAnsi="Tahoma" w:cs="Tahoma"/>
          <w:b/>
          <w:bCs/>
          <w:sz w:val="20"/>
          <w:szCs w:val="20"/>
          <w:lang w:eastAsia="pl-PL"/>
        </w:rPr>
        <w:t>ZAMAWIAJĄCY:</w:t>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t>WYKONAWCA:</w:t>
      </w:r>
    </w:p>
    <w:p w14:paraId="1405FDEE" w14:textId="3D656ABF" w:rsidR="00022A26" w:rsidRPr="00C146BA" w:rsidRDefault="00022A26" w:rsidP="000028AC">
      <w:pPr>
        <w:spacing w:after="600"/>
        <w:ind w:left="425" w:hanging="425"/>
        <w:jc w:val="right"/>
        <w:rPr>
          <w:rFonts w:ascii="Tahoma" w:hAnsi="Tahoma" w:cs="Tahoma"/>
          <w:bCs/>
          <w:sz w:val="20"/>
          <w:szCs w:val="20"/>
          <w:lang w:eastAsia="pl-PL"/>
        </w:rPr>
      </w:pPr>
      <w:r w:rsidRPr="00B67F68">
        <w:rPr>
          <w:rFonts w:ascii="Times New Roman" w:hAnsi="Times New Roman"/>
          <w:b/>
          <w:bCs/>
          <w:sz w:val="18"/>
          <w:szCs w:val="18"/>
          <w:lang w:eastAsia="pl-PL"/>
        </w:rPr>
        <w:br w:type="page"/>
      </w:r>
      <w:r w:rsidRPr="00C146BA">
        <w:rPr>
          <w:rFonts w:ascii="Tahoma" w:hAnsi="Tahoma" w:cs="Tahoma"/>
          <w:bCs/>
          <w:sz w:val="20"/>
          <w:szCs w:val="20"/>
          <w:lang w:eastAsia="pl-PL"/>
        </w:rPr>
        <w:lastRenderedPageBreak/>
        <w:t xml:space="preserve">Załącznik nr </w:t>
      </w:r>
      <w:r>
        <w:rPr>
          <w:rFonts w:ascii="Tahoma" w:hAnsi="Tahoma" w:cs="Tahoma"/>
          <w:bCs/>
          <w:sz w:val="20"/>
          <w:szCs w:val="20"/>
          <w:lang w:eastAsia="pl-PL"/>
        </w:rPr>
        <w:t>1</w:t>
      </w:r>
      <w:r w:rsidRPr="00C146BA">
        <w:rPr>
          <w:rFonts w:ascii="Tahoma" w:hAnsi="Tahoma" w:cs="Tahoma"/>
          <w:bCs/>
          <w:sz w:val="20"/>
          <w:szCs w:val="20"/>
          <w:lang w:eastAsia="pl-PL"/>
        </w:rPr>
        <w:t xml:space="preserve"> do Umowy nr ……………………</w:t>
      </w:r>
    </w:p>
    <w:p w14:paraId="66164BB2" w14:textId="19F5FFAE" w:rsidR="00022A26" w:rsidRPr="000A55BF" w:rsidRDefault="00022A26" w:rsidP="00E63EE7">
      <w:pPr>
        <w:jc w:val="right"/>
        <w:rPr>
          <w:rFonts w:ascii="Tahoma" w:hAnsi="Tahoma" w:cs="Tahoma"/>
          <w:bCs/>
          <w:sz w:val="20"/>
          <w:szCs w:val="20"/>
        </w:rPr>
      </w:pPr>
      <w:r w:rsidRPr="000A55BF">
        <w:rPr>
          <w:rFonts w:ascii="Tahoma" w:hAnsi="Tahoma" w:cs="Tahoma"/>
          <w:bCs/>
          <w:sz w:val="20"/>
          <w:szCs w:val="20"/>
        </w:rPr>
        <w:t>……………………………….</w:t>
      </w:r>
    </w:p>
    <w:p w14:paraId="0062EBB9" w14:textId="77777777" w:rsidR="00022A26" w:rsidRPr="000A55BF" w:rsidRDefault="00022A26" w:rsidP="00022A26">
      <w:pPr>
        <w:ind w:left="1408"/>
        <w:rPr>
          <w:rFonts w:ascii="Tahoma" w:hAnsi="Tahoma" w:cs="Tahoma"/>
          <w:bCs/>
          <w:sz w:val="20"/>
          <w:szCs w:val="20"/>
        </w:rPr>
      </w:pPr>
      <w:r w:rsidRPr="000A55BF">
        <w:rPr>
          <w:rFonts w:ascii="Tahoma" w:hAnsi="Tahoma" w:cs="Tahoma"/>
          <w:bCs/>
          <w:sz w:val="20"/>
          <w:szCs w:val="20"/>
        </w:rPr>
        <w:t xml:space="preserve"> </w:t>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t>Nazwa Wykonawcy</w:t>
      </w:r>
    </w:p>
    <w:p w14:paraId="6DF9B594" w14:textId="77777777" w:rsidR="00022A26" w:rsidRPr="000A55BF" w:rsidRDefault="00022A26" w:rsidP="00022A26">
      <w:pPr>
        <w:rPr>
          <w:rFonts w:ascii="Tahoma" w:hAnsi="Tahoma" w:cs="Tahoma"/>
          <w:bCs/>
          <w:sz w:val="20"/>
          <w:szCs w:val="20"/>
        </w:rPr>
      </w:pPr>
    </w:p>
    <w:p w14:paraId="3D662D9A" w14:textId="77777777" w:rsidR="00E63EE7" w:rsidRDefault="00022A26" w:rsidP="00E63EE7">
      <w:pPr>
        <w:pStyle w:val="Akapitzlist"/>
        <w:numPr>
          <w:ilvl w:val="0"/>
          <w:numId w:val="0"/>
        </w:numPr>
        <w:spacing w:after="0" w:line="276" w:lineRule="auto"/>
        <w:ind w:left="720" w:hanging="360"/>
        <w:rPr>
          <w:b/>
          <w:lang w:eastAsia="pl-PL"/>
        </w:rPr>
      </w:pPr>
      <w:r w:rsidRPr="000A55BF">
        <w:rPr>
          <w:bCs/>
        </w:rPr>
        <w:t>Dotyczy:</w:t>
      </w:r>
      <w:r w:rsidR="00E63EE7">
        <w:rPr>
          <w:bCs/>
        </w:rPr>
        <w:t xml:space="preserve"> </w:t>
      </w:r>
      <w:r w:rsidR="00E63EE7" w:rsidRPr="00E4098D">
        <w:rPr>
          <w:b/>
          <w:lang w:eastAsia="pl-PL"/>
        </w:rPr>
        <w:t>Wykonanie napraw nawierzchni dróg powiatowych</w:t>
      </w:r>
      <w:r w:rsidR="00E63EE7">
        <w:rPr>
          <w:b/>
          <w:lang w:eastAsia="pl-PL"/>
        </w:rPr>
        <w:t xml:space="preserve"> </w:t>
      </w:r>
      <w:r w:rsidR="00E63EE7" w:rsidRPr="00E4098D">
        <w:rPr>
          <w:b/>
          <w:lang w:eastAsia="pl-PL"/>
        </w:rPr>
        <w:t xml:space="preserve">na terenie powiatu </w:t>
      </w:r>
      <w:r w:rsidR="00E63EE7">
        <w:rPr>
          <w:b/>
          <w:lang w:eastAsia="pl-PL"/>
        </w:rPr>
        <w:t xml:space="preserve">         </w:t>
      </w:r>
    </w:p>
    <w:p w14:paraId="1CA7AA1A" w14:textId="4299AD78" w:rsidR="00E63EE7" w:rsidRPr="00E63EE7" w:rsidRDefault="00E63EE7" w:rsidP="00E63EE7">
      <w:pPr>
        <w:pStyle w:val="Akapitzlist"/>
        <w:numPr>
          <w:ilvl w:val="0"/>
          <w:numId w:val="0"/>
        </w:numPr>
        <w:spacing w:line="276" w:lineRule="auto"/>
        <w:ind w:left="720" w:hanging="360"/>
        <w:rPr>
          <w:b/>
          <w:color w:val="000000"/>
        </w:rPr>
      </w:pPr>
      <w:r>
        <w:rPr>
          <w:b/>
          <w:lang w:eastAsia="pl-PL"/>
        </w:rPr>
        <w:t xml:space="preserve">              </w:t>
      </w:r>
      <w:r w:rsidRPr="00E4098D">
        <w:rPr>
          <w:b/>
          <w:lang w:eastAsia="pl-PL"/>
        </w:rPr>
        <w:t>oławskiego</w:t>
      </w:r>
    </w:p>
    <w:p w14:paraId="4D0D9205" w14:textId="77777777" w:rsidR="00E63EE7" w:rsidRPr="00D411FC" w:rsidRDefault="00E63EE7" w:rsidP="00022A26">
      <w:pPr>
        <w:pStyle w:val="Akapitzlist"/>
        <w:numPr>
          <w:ilvl w:val="0"/>
          <w:numId w:val="0"/>
        </w:numPr>
        <w:spacing w:line="276" w:lineRule="auto"/>
        <w:ind w:left="720" w:hanging="360"/>
        <w:rPr>
          <w:b/>
          <w:color w:val="000000"/>
        </w:rPr>
      </w:pPr>
    </w:p>
    <w:p w14:paraId="6DA6493D" w14:textId="77777777" w:rsidR="00022A26" w:rsidRDefault="00022A26" w:rsidP="00022A26">
      <w:pPr>
        <w:jc w:val="center"/>
        <w:rPr>
          <w:rFonts w:ascii="Tahoma" w:hAnsi="Tahoma" w:cs="Tahoma"/>
          <w:b/>
          <w:bCs/>
          <w:sz w:val="20"/>
          <w:szCs w:val="20"/>
        </w:rPr>
      </w:pPr>
      <w:r w:rsidRPr="000A55BF">
        <w:rPr>
          <w:rFonts w:ascii="Tahoma" w:hAnsi="Tahoma" w:cs="Tahoma"/>
          <w:b/>
          <w:bCs/>
          <w:sz w:val="20"/>
          <w:szCs w:val="20"/>
        </w:rPr>
        <w:t>OŚWIADCZENIE PODWYKONAWCY WZÓR</w:t>
      </w:r>
    </w:p>
    <w:p w14:paraId="1F54A89E" w14:textId="77777777" w:rsidR="00022A26" w:rsidRPr="000A55BF" w:rsidRDefault="00022A26" w:rsidP="00022A26">
      <w:pPr>
        <w:jc w:val="center"/>
        <w:rPr>
          <w:rFonts w:ascii="Tahoma" w:hAnsi="Tahoma" w:cs="Tahoma"/>
          <w:b/>
          <w:bCs/>
          <w:sz w:val="20"/>
          <w:szCs w:val="20"/>
        </w:rPr>
      </w:pPr>
    </w:p>
    <w:p w14:paraId="0DD567D4" w14:textId="77777777" w:rsidR="00022A26" w:rsidRPr="000A55BF" w:rsidRDefault="00022A26" w:rsidP="00022A26">
      <w:pPr>
        <w:jc w:val="both"/>
        <w:rPr>
          <w:rFonts w:ascii="Tahoma" w:hAnsi="Tahoma" w:cs="Tahoma"/>
          <w:sz w:val="20"/>
          <w:szCs w:val="20"/>
        </w:rPr>
      </w:pPr>
      <w:r w:rsidRPr="000A55BF">
        <w:rPr>
          <w:rFonts w:ascii="Tahoma" w:hAnsi="Tahoma" w:cs="Tahoma"/>
          <w:sz w:val="20"/>
          <w:szCs w:val="20"/>
        </w:rPr>
        <w:t>Ja, niżej podpisany, będąc należycie umocowany do reprezentowania firmy</w:t>
      </w:r>
    </w:p>
    <w:p w14:paraId="4EFCECDB" w14:textId="77777777" w:rsidR="00022A26" w:rsidRPr="000A55BF" w:rsidRDefault="00022A26" w:rsidP="00022A26">
      <w:pPr>
        <w:jc w:val="both"/>
        <w:rPr>
          <w:rFonts w:ascii="Tahoma" w:hAnsi="Tahoma" w:cs="Tahoma"/>
          <w:sz w:val="20"/>
          <w:szCs w:val="20"/>
        </w:rPr>
      </w:pPr>
      <w:r w:rsidRPr="000A55BF">
        <w:rPr>
          <w:rFonts w:ascii="Tahoma" w:hAnsi="Tahoma" w:cs="Tahoma"/>
          <w:sz w:val="20"/>
          <w:szCs w:val="20"/>
        </w:rPr>
        <w:t>Nazwa firmy……………………………………………………………………………………………………………………..</w:t>
      </w:r>
    </w:p>
    <w:p w14:paraId="58177A47" w14:textId="77777777" w:rsidR="00022A26" w:rsidRPr="000A55BF" w:rsidRDefault="00022A26" w:rsidP="00022A26">
      <w:pPr>
        <w:jc w:val="both"/>
        <w:rPr>
          <w:rFonts w:ascii="Tahoma" w:hAnsi="Tahoma" w:cs="Tahoma"/>
          <w:sz w:val="20"/>
          <w:szCs w:val="20"/>
        </w:rPr>
      </w:pPr>
      <w:r w:rsidRPr="000A55BF">
        <w:rPr>
          <w:rFonts w:ascii="Tahoma" w:hAnsi="Tahoma" w:cs="Tahoma"/>
          <w:sz w:val="20"/>
          <w:szCs w:val="20"/>
        </w:rPr>
        <w:t>niniejszym oświadczam, że:</w:t>
      </w:r>
    </w:p>
    <w:p w14:paraId="17BAE524" w14:textId="77777777" w:rsidR="00022A26" w:rsidRPr="000A55BF" w:rsidRDefault="00022A26" w:rsidP="00022A26">
      <w:pPr>
        <w:pStyle w:val="Akapitzlist"/>
        <w:numPr>
          <w:ilvl w:val="0"/>
          <w:numId w:val="7"/>
        </w:numPr>
        <w:suppressAutoHyphens w:val="0"/>
        <w:spacing w:line="276" w:lineRule="auto"/>
        <w:contextualSpacing/>
      </w:pPr>
      <w:r w:rsidRPr="000A55BF">
        <w:t>wszelkie roszczenia Podwykonawcy z tytułu umowy  nr………………………….. zawartej w dniu …………………r. z firmą ……….……….., wymagalne do dnia złożenia niniejszego oświadczenia, zostały zaspokojone przez Wykonawcę w pełnej wysokości,</w:t>
      </w:r>
    </w:p>
    <w:p w14:paraId="77F54667" w14:textId="77777777" w:rsidR="00022A26" w:rsidRPr="000A55BF" w:rsidRDefault="00022A26" w:rsidP="00022A26">
      <w:pPr>
        <w:pStyle w:val="Akapitzlist"/>
        <w:numPr>
          <w:ilvl w:val="0"/>
          <w:numId w:val="0"/>
        </w:numPr>
        <w:ind w:left="720"/>
      </w:pPr>
    </w:p>
    <w:p w14:paraId="179AE3B1" w14:textId="77777777" w:rsidR="00022A26" w:rsidRPr="000A55BF" w:rsidRDefault="00022A26" w:rsidP="00022A26">
      <w:pPr>
        <w:pStyle w:val="Akapitzlist"/>
        <w:numPr>
          <w:ilvl w:val="0"/>
          <w:numId w:val="7"/>
        </w:numPr>
        <w:suppressAutoHyphens w:val="0"/>
        <w:spacing w:line="276" w:lineRule="auto"/>
        <w:contextualSpacing/>
      </w:pPr>
      <w:r w:rsidRPr="000A55BF">
        <w:t>do dnia złożenia niniejszego oświadczenia zafakturowano kwotę ……………………………………….zł słownie: ……………………………………………..……………</w:t>
      </w:r>
      <w:r w:rsidRPr="000A55BF">
        <w:rPr>
          <w:b/>
        </w:rPr>
        <w:t xml:space="preserve">złotych .../100 </w:t>
      </w:r>
      <w:r w:rsidRPr="000A55BF">
        <w:t>brutto i stanowi ona bieżące rozliczenie w/w umowy podwykonawczej.</w:t>
      </w:r>
    </w:p>
    <w:p w14:paraId="2C1DC3F6" w14:textId="77777777" w:rsidR="00022A26" w:rsidRPr="000A55BF" w:rsidRDefault="00022A26" w:rsidP="00022A26">
      <w:pPr>
        <w:pStyle w:val="Akapitzlist"/>
        <w:numPr>
          <w:ilvl w:val="0"/>
          <w:numId w:val="0"/>
        </w:numPr>
        <w:ind w:left="720"/>
      </w:pPr>
    </w:p>
    <w:p w14:paraId="0CF372DC" w14:textId="471330EF" w:rsidR="00022A26" w:rsidRDefault="00022A26" w:rsidP="002E154A">
      <w:pPr>
        <w:pStyle w:val="Akapitzlist"/>
        <w:numPr>
          <w:ilvl w:val="0"/>
          <w:numId w:val="7"/>
        </w:numPr>
        <w:suppressAutoHyphens w:val="0"/>
        <w:spacing w:after="160" w:line="259" w:lineRule="auto"/>
        <w:contextualSpacing/>
      </w:pPr>
      <w:r w:rsidRPr="000A55BF">
        <w:t xml:space="preserve">między Podwykonawcą a Wykonawcą nie istnieje żaden spór, który skutkuje lub może skutkować powstaniem roszczeń Podwykonawcy wobec Wykonawcy o zapłatę wynagrodzenia za wykonane usługi  </w:t>
      </w:r>
    </w:p>
    <w:sectPr w:rsidR="00022A2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143E8" w14:textId="77777777" w:rsidR="00960C15" w:rsidRDefault="00960C15" w:rsidP="0042425D">
      <w:pPr>
        <w:spacing w:after="0" w:line="240" w:lineRule="auto"/>
      </w:pPr>
      <w:r>
        <w:separator/>
      </w:r>
    </w:p>
  </w:endnote>
  <w:endnote w:type="continuationSeparator" w:id="0">
    <w:p w14:paraId="5587F338" w14:textId="77777777" w:rsidR="00960C15" w:rsidRDefault="00960C15" w:rsidP="00424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440537"/>
      <w:docPartObj>
        <w:docPartGallery w:val="Page Numbers (Bottom of Page)"/>
        <w:docPartUnique/>
      </w:docPartObj>
    </w:sdtPr>
    <w:sdtContent>
      <w:p w14:paraId="015D8436" w14:textId="22ABF5DB" w:rsidR="00E63EE7" w:rsidRDefault="00E63EE7">
        <w:pPr>
          <w:pStyle w:val="Stopka"/>
          <w:jc w:val="right"/>
        </w:pPr>
        <w:r>
          <w:fldChar w:fldCharType="begin"/>
        </w:r>
        <w:r>
          <w:instrText>PAGE   \* MERGEFORMAT</w:instrText>
        </w:r>
        <w:r>
          <w:fldChar w:fldCharType="separate"/>
        </w:r>
        <w:r>
          <w:t>2</w:t>
        </w:r>
        <w:r>
          <w:fldChar w:fldCharType="end"/>
        </w:r>
      </w:p>
    </w:sdtContent>
  </w:sdt>
  <w:p w14:paraId="0C744004" w14:textId="77777777" w:rsidR="00E63EE7" w:rsidRDefault="00E63E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28905" w14:textId="77777777" w:rsidR="00960C15" w:rsidRDefault="00960C15" w:rsidP="0042425D">
      <w:pPr>
        <w:spacing w:after="0" w:line="240" w:lineRule="auto"/>
      </w:pPr>
      <w:r>
        <w:separator/>
      </w:r>
    </w:p>
  </w:footnote>
  <w:footnote w:type="continuationSeparator" w:id="0">
    <w:p w14:paraId="5D86F0EA" w14:textId="77777777" w:rsidR="00960C15" w:rsidRDefault="00960C15" w:rsidP="00424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7D1F8" w14:textId="524304B3" w:rsidR="0042425D" w:rsidRPr="0042425D" w:rsidRDefault="0042425D">
    <w:pPr>
      <w:pStyle w:val="Nagwek"/>
      <w:rPr>
        <w:rFonts w:ascii="Tahoma" w:hAnsi="Tahoma" w:cs="Tahoma"/>
        <w:sz w:val="16"/>
        <w:szCs w:val="16"/>
      </w:rPr>
    </w:pPr>
    <w:r w:rsidRPr="0042425D">
      <w:rPr>
        <w:rFonts w:ascii="Tahoma" w:hAnsi="Tahoma" w:cs="Tahoma"/>
        <w:sz w:val="16"/>
        <w:szCs w:val="16"/>
      </w:rPr>
      <w:t>PZD.251.1.202</w:t>
    </w:r>
    <w:r w:rsidR="00E23DE1">
      <w:rPr>
        <w:rFonts w:ascii="Tahoma" w:hAnsi="Tahoma" w:cs="Tahoma"/>
        <w:sz w:val="16"/>
        <w:szCs w:val="16"/>
      </w:rPr>
      <w:t>6</w:t>
    </w:r>
    <w:r w:rsidRPr="0042425D">
      <w:rPr>
        <w:rFonts w:ascii="Tahoma" w:hAnsi="Tahoma" w:cs="Tahoma"/>
        <w:sz w:val="16"/>
        <w:szCs w:val="16"/>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1A31"/>
    <w:multiLevelType w:val="hybridMultilevel"/>
    <w:tmpl w:val="282C8BAE"/>
    <w:lvl w:ilvl="0" w:tplc="EB0CE0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334D79"/>
    <w:multiLevelType w:val="multilevel"/>
    <w:tmpl w:val="0000002C"/>
    <w:lvl w:ilvl="0">
      <w:start w:val="1"/>
      <w:numFmt w:val="decimal"/>
      <w:lvlText w:val="%1."/>
      <w:lvlJc w:val="left"/>
      <w:pPr>
        <w:tabs>
          <w:tab w:val="num" w:pos="0"/>
        </w:tabs>
        <w:ind w:left="720" w:hanging="360"/>
      </w:pPr>
      <w:rPr>
        <w:rFonts w:ascii="Tahoma" w:eastAsia="MS Reference Sans Serif" w:hAnsi="Tahoma" w:cs="MS Reference Sans Serif"/>
        <w:b w:val="0"/>
        <w:bCs w:val="0"/>
        <w:i w:val="0"/>
        <w:iCs w:val="0"/>
        <w:caps w:val="0"/>
        <w:smallCaps w:val="0"/>
        <w:strike w:val="0"/>
        <w:dstrike w:val="0"/>
        <w:color w:val="000000"/>
        <w:spacing w:val="0"/>
        <w:w w:val="100"/>
        <w:position w:val="0"/>
        <w:sz w:val="20"/>
        <w:szCs w:val="20"/>
        <w:u w:val="none"/>
        <w:effect w:val="none"/>
        <w:vertAlign w:val="baseline"/>
      </w:rPr>
    </w:lvl>
    <w:lvl w:ilvl="1">
      <w:start w:val="1"/>
      <w:numFmt w:val="lowerLetter"/>
      <w:lvlText w:val="%2."/>
      <w:lvlJc w:val="left"/>
      <w:pPr>
        <w:tabs>
          <w:tab w:val="num" w:pos="0"/>
        </w:tabs>
        <w:ind w:left="1440" w:hanging="360"/>
      </w:pPr>
      <w:rPr>
        <w:rFonts w:ascii="Tahoma" w:hAnsi="Tahoma"/>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4500"/>
        </w:tabs>
        <w:ind w:left="4500" w:hanging="360"/>
      </w:pPr>
      <w:rPr>
        <w:rFonts w:ascii="Tahoma" w:hAnsi="Tahoma" w:cs="Tahoma"/>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7671C1"/>
    <w:multiLevelType w:val="hybridMultilevel"/>
    <w:tmpl w:val="7D14E0BA"/>
    <w:lvl w:ilvl="0" w:tplc="04150017">
      <w:start w:val="1"/>
      <w:numFmt w:val="lowerLetter"/>
      <w:lvlText w:val="%1)"/>
      <w:lvlJc w:val="left"/>
      <w:pPr>
        <w:ind w:left="720" w:hanging="360"/>
      </w:pPr>
      <w:rPr>
        <w:b w:val="0"/>
      </w:rPr>
    </w:lvl>
    <w:lvl w:ilvl="1" w:tplc="107CA10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7928BD"/>
    <w:multiLevelType w:val="hybridMultilevel"/>
    <w:tmpl w:val="50DA182C"/>
    <w:lvl w:ilvl="0" w:tplc="FFFFFFFF">
      <w:start w:val="1"/>
      <w:numFmt w:val="decimal"/>
      <w:lvlText w:val="%1)"/>
      <w:lvlJc w:val="left"/>
      <w:pPr>
        <w:ind w:left="1069" w:hanging="360"/>
      </w:pPr>
      <w:rPr>
        <w:b w:val="0"/>
        <w:bCs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4" w15:restartNumberingAfterBreak="0">
    <w:nsid w:val="19C314CF"/>
    <w:multiLevelType w:val="hybridMultilevel"/>
    <w:tmpl w:val="E0A011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17D48"/>
    <w:multiLevelType w:val="hybridMultilevel"/>
    <w:tmpl w:val="EBC468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437349"/>
    <w:multiLevelType w:val="hybridMultilevel"/>
    <w:tmpl w:val="171607A4"/>
    <w:lvl w:ilvl="0" w:tplc="BD480EDA">
      <w:start w:val="1"/>
      <w:numFmt w:val="decimal"/>
      <w:lvlText w:val="%1."/>
      <w:lvlJc w:val="left"/>
      <w:pPr>
        <w:tabs>
          <w:tab w:val="num" w:pos="360"/>
        </w:tabs>
        <w:ind w:left="360" w:hanging="360"/>
      </w:pPr>
    </w:lvl>
    <w:lvl w:ilvl="1" w:tplc="04150019">
      <w:start w:val="1"/>
      <w:numFmt w:val="lowerLetter"/>
      <w:lvlText w:val="%2."/>
      <w:lvlJc w:val="left"/>
      <w:pPr>
        <w:tabs>
          <w:tab w:val="num" w:pos="1641"/>
        </w:tabs>
        <w:ind w:left="1641" w:hanging="360"/>
      </w:pPr>
    </w:lvl>
    <w:lvl w:ilvl="2" w:tplc="0415001B">
      <w:start w:val="1"/>
      <w:numFmt w:val="decimal"/>
      <w:lvlText w:val="%3."/>
      <w:lvlJc w:val="left"/>
      <w:pPr>
        <w:tabs>
          <w:tab w:val="num" w:pos="2347"/>
        </w:tabs>
        <w:ind w:left="2347" w:hanging="360"/>
      </w:pPr>
    </w:lvl>
    <w:lvl w:ilvl="3" w:tplc="0415000F">
      <w:start w:val="1"/>
      <w:numFmt w:val="decimal"/>
      <w:lvlText w:val="%4."/>
      <w:lvlJc w:val="left"/>
      <w:pPr>
        <w:tabs>
          <w:tab w:val="num" w:pos="3067"/>
        </w:tabs>
        <w:ind w:left="3067" w:hanging="360"/>
      </w:pPr>
    </w:lvl>
    <w:lvl w:ilvl="4" w:tplc="04150019">
      <w:start w:val="1"/>
      <w:numFmt w:val="decimal"/>
      <w:lvlText w:val="%5."/>
      <w:lvlJc w:val="left"/>
      <w:pPr>
        <w:tabs>
          <w:tab w:val="num" w:pos="3787"/>
        </w:tabs>
        <w:ind w:left="3787" w:hanging="360"/>
      </w:pPr>
    </w:lvl>
    <w:lvl w:ilvl="5" w:tplc="0415001B">
      <w:start w:val="1"/>
      <w:numFmt w:val="decimal"/>
      <w:lvlText w:val="%6."/>
      <w:lvlJc w:val="left"/>
      <w:pPr>
        <w:tabs>
          <w:tab w:val="num" w:pos="4507"/>
        </w:tabs>
        <w:ind w:left="4507" w:hanging="360"/>
      </w:pPr>
    </w:lvl>
    <w:lvl w:ilvl="6" w:tplc="0415000F">
      <w:start w:val="1"/>
      <w:numFmt w:val="decimal"/>
      <w:lvlText w:val="%7."/>
      <w:lvlJc w:val="left"/>
      <w:pPr>
        <w:tabs>
          <w:tab w:val="num" w:pos="5227"/>
        </w:tabs>
        <w:ind w:left="5227" w:hanging="360"/>
      </w:pPr>
    </w:lvl>
    <w:lvl w:ilvl="7" w:tplc="04150019">
      <w:start w:val="1"/>
      <w:numFmt w:val="decimal"/>
      <w:lvlText w:val="%8."/>
      <w:lvlJc w:val="left"/>
      <w:pPr>
        <w:tabs>
          <w:tab w:val="num" w:pos="5947"/>
        </w:tabs>
        <w:ind w:left="5947" w:hanging="360"/>
      </w:pPr>
    </w:lvl>
    <w:lvl w:ilvl="8" w:tplc="0415001B">
      <w:start w:val="1"/>
      <w:numFmt w:val="decimal"/>
      <w:lvlText w:val="%9."/>
      <w:lvlJc w:val="left"/>
      <w:pPr>
        <w:tabs>
          <w:tab w:val="num" w:pos="6667"/>
        </w:tabs>
        <w:ind w:left="6667" w:hanging="360"/>
      </w:pPr>
    </w:lvl>
  </w:abstractNum>
  <w:abstractNum w:abstractNumId="7" w15:restartNumberingAfterBreak="0">
    <w:nsid w:val="209B0C07"/>
    <w:multiLevelType w:val="hybridMultilevel"/>
    <w:tmpl w:val="B4F0DE66"/>
    <w:lvl w:ilvl="0" w:tplc="04150017">
      <w:start w:val="1"/>
      <w:numFmt w:val="lowerLetter"/>
      <w:lvlText w:val="%1)"/>
      <w:lvlJc w:val="left"/>
    </w:lvl>
    <w:lvl w:ilvl="1" w:tplc="97646AF6">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2D28F8"/>
    <w:multiLevelType w:val="hybridMultilevel"/>
    <w:tmpl w:val="F9BE702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3D974D3"/>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10" w15:restartNumberingAfterBreak="0">
    <w:nsid w:val="28562A8E"/>
    <w:multiLevelType w:val="hybridMultilevel"/>
    <w:tmpl w:val="EFC4E34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D4611D6"/>
    <w:multiLevelType w:val="hybridMultilevel"/>
    <w:tmpl w:val="4894AC54"/>
    <w:lvl w:ilvl="0" w:tplc="C50CF73E">
      <w:start w:val="1"/>
      <w:numFmt w:val="decimal"/>
      <w:lvlText w:val="%1."/>
      <w:lvlJc w:val="left"/>
      <w:pPr>
        <w:ind w:left="720" w:hanging="360"/>
      </w:pPr>
    </w:lvl>
    <w:lvl w:ilvl="1" w:tplc="CCE4D7AA" w:tentative="1">
      <w:start w:val="1"/>
      <w:numFmt w:val="lowerLetter"/>
      <w:lvlText w:val="%2."/>
      <w:lvlJc w:val="left"/>
      <w:pPr>
        <w:ind w:left="1440" w:hanging="360"/>
      </w:pPr>
    </w:lvl>
    <w:lvl w:ilvl="2" w:tplc="2DCEA1E6" w:tentative="1">
      <w:start w:val="1"/>
      <w:numFmt w:val="lowerRoman"/>
      <w:lvlText w:val="%3."/>
      <w:lvlJc w:val="right"/>
      <w:pPr>
        <w:ind w:left="2160" w:hanging="180"/>
      </w:pPr>
    </w:lvl>
    <w:lvl w:ilvl="3" w:tplc="915C092A" w:tentative="1">
      <w:start w:val="1"/>
      <w:numFmt w:val="decimal"/>
      <w:lvlText w:val="%4."/>
      <w:lvlJc w:val="left"/>
      <w:pPr>
        <w:ind w:left="2880" w:hanging="360"/>
      </w:pPr>
    </w:lvl>
    <w:lvl w:ilvl="4" w:tplc="FD8A54F2" w:tentative="1">
      <w:start w:val="1"/>
      <w:numFmt w:val="lowerLetter"/>
      <w:lvlText w:val="%5."/>
      <w:lvlJc w:val="left"/>
      <w:pPr>
        <w:ind w:left="3600" w:hanging="360"/>
      </w:pPr>
    </w:lvl>
    <w:lvl w:ilvl="5" w:tplc="3604C112" w:tentative="1">
      <w:start w:val="1"/>
      <w:numFmt w:val="lowerRoman"/>
      <w:lvlText w:val="%6."/>
      <w:lvlJc w:val="right"/>
      <w:pPr>
        <w:ind w:left="4320" w:hanging="180"/>
      </w:pPr>
    </w:lvl>
    <w:lvl w:ilvl="6" w:tplc="6958B97A" w:tentative="1">
      <w:start w:val="1"/>
      <w:numFmt w:val="decimal"/>
      <w:lvlText w:val="%7."/>
      <w:lvlJc w:val="left"/>
      <w:pPr>
        <w:ind w:left="5040" w:hanging="360"/>
      </w:pPr>
    </w:lvl>
    <w:lvl w:ilvl="7" w:tplc="3346968E" w:tentative="1">
      <w:start w:val="1"/>
      <w:numFmt w:val="lowerLetter"/>
      <w:lvlText w:val="%8."/>
      <w:lvlJc w:val="left"/>
      <w:pPr>
        <w:ind w:left="5760" w:hanging="360"/>
      </w:pPr>
    </w:lvl>
    <w:lvl w:ilvl="8" w:tplc="2BF83148" w:tentative="1">
      <w:start w:val="1"/>
      <w:numFmt w:val="lowerRoman"/>
      <w:lvlText w:val="%9."/>
      <w:lvlJc w:val="right"/>
      <w:pPr>
        <w:ind w:left="6480" w:hanging="180"/>
      </w:pPr>
    </w:lvl>
  </w:abstractNum>
  <w:abstractNum w:abstractNumId="12" w15:restartNumberingAfterBreak="0">
    <w:nsid w:val="2DAA1AE2"/>
    <w:multiLevelType w:val="multilevel"/>
    <w:tmpl w:val="39EED0CE"/>
    <w:lvl w:ilvl="0">
      <w:start w:val="2"/>
      <w:numFmt w:val="decimal"/>
      <w:lvlText w:val="%1."/>
      <w:lvlJc w:val="left"/>
      <w:pPr>
        <w:ind w:left="360" w:hanging="360"/>
      </w:pPr>
      <w:rPr>
        <w:rFonts w:ascii="Calibri" w:hAnsi="Calibri" w:cs="Times New Roman" w:hint="default"/>
        <w:b/>
        <w:bCs/>
      </w:rPr>
    </w:lvl>
    <w:lvl w:ilvl="1">
      <w:start w:val="2"/>
      <w:numFmt w:val="decimal"/>
      <w:lvlText w:val="%1.%2."/>
      <w:lvlJc w:val="left"/>
      <w:pPr>
        <w:ind w:left="720" w:hanging="720"/>
      </w:pPr>
      <w:rPr>
        <w:rFonts w:ascii="Calibri" w:hAnsi="Calibri" w:cs="Times New Roman" w:hint="default"/>
        <w:b/>
        <w:bCs/>
      </w:rPr>
    </w:lvl>
    <w:lvl w:ilvl="2">
      <w:start w:val="1"/>
      <w:numFmt w:val="decimal"/>
      <w:lvlText w:val="%1.%2.%3."/>
      <w:lvlJc w:val="left"/>
      <w:pPr>
        <w:ind w:left="720" w:hanging="720"/>
      </w:pPr>
      <w:rPr>
        <w:rFonts w:ascii="Times New Roman" w:hAnsi="Times New Roman" w:cs="Times New Roman" w:hint="default"/>
        <w:b/>
        <w:bCs/>
      </w:rPr>
    </w:lvl>
    <w:lvl w:ilvl="3">
      <w:start w:val="1"/>
      <w:numFmt w:val="decimal"/>
      <w:lvlText w:val="%1.%2.%3.%4."/>
      <w:lvlJc w:val="left"/>
      <w:pPr>
        <w:ind w:left="1080" w:hanging="1080"/>
      </w:pPr>
      <w:rPr>
        <w:rFonts w:ascii="Times New Roman" w:hAnsi="Times New Roman" w:cs="Times New Roman" w:hint="default"/>
        <w:b/>
        <w:bCs/>
      </w:rPr>
    </w:lvl>
    <w:lvl w:ilvl="4">
      <w:start w:val="1"/>
      <w:numFmt w:val="decimal"/>
      <w:lvlText w:val="%1.%2.%3.%4.%5."/>
      <w:lvlJc w:val="left"/>
      <w:pPr>
        <w:ind w:left="1080" w:hanging="1080"/>
      </w:pPr>
      <w:rPr>
        <w:rFonts w:ascii="Times New Roman" w:hAnsi="Times New Roman" w:cs="Times New Roman" w:hint="default"/>
        <w:b/>
        <w:bCs/>
      </w:rPr>
    </w:lvl>
    <w:lvl w:ilvl="5">
      <w:start w:val="1"/>
      <w:numFmt w:val="decimal"/>
      <w:lvlText w:val="%1.%2.%3.%4.%5.%6."/>
      <w:lvlJc w:val="left"/>
      <w:pPr>
        <w:ind w:left="1440" w:hanging="1440"/>
      </w:pPr>
      <w:rPr>
        <w:rFonts w:ascii="Times New Roman" w:hAnsi="Times New Roman" w:cs="Times New Roman" w:hint="default"/>
        <w:b/>
        <w:bCs/>
      </w:rPr>
    </w:lvl>
    <w:lvl w:ilvl="6">
      <w:start w:val="1"/>
      <w:numFmt w:val="decimal"/>
      <w:lvlText w:val="%1.%2.%3.%4.%5.%6.%7."/>
      <w:lvlJc w:val="left"/>
      <w:pPr>
        <w:ind w:left="1440" w:hanging="1440"/>
      </w:pPr>
      <w:rPr>
        <w:rFonts w:ascii="Times New Roman" w:hAnsi="Times New Roman" w:cs="Times New Roman" w:hint="default"/>
        <w:b/>
        <w:bCs/>
      </w:rPr>
    </w:lvl>
    <w:lvl w:ilvl="7">
      <w:start w:val="1"/>
      <w:numFmt w:val="decimal"/>
      <w:lvlText w:val="%1.%2.%3.%4.%5.%6.%7.%8."/>
      <w:lvlJc w:val="left"/>
      <w:pPr>
        <w:ind w:left="1800" w:hanging="1800"/>
      </w:pPr>
      <w:rPr>
        <w:rFonts w:ascii="Times New Roman" w:hAnsi="Times New Roman" w:cs="Times New Roman" w:hint="default"/>
        <w:b/>
        <w:bCs/>
      </w:rPr>
    </w:lvl>
    <w:lvl w:ilvl="8">
      <w:start w:val="1"/>
      <w:numFmt w:val="decimal"/>
      <w:lvlText w:val="%1.%2.%3.%4.%5.%6.%7.%8.%9."/>
      <w:lvlJc w:val="left"/>
      <w:pPr>
        <w:ind w:left="1800" w:hanging="1800"/>
      </w:pPr>
      <w:rPr>
        <w:rFonts w:ascii="Times New Roman" w:hAnsi="Times New Roman" w:cs="Times New Roman" w:hint="default"/>
        <w:b/>
        <w:bCs/>
      </w:rPr>
    </w:lvl>
  </w:abstractNum>
  <w:abstractNum w:abstractNumId="13" w15:restartNumberingAfterBreak="0">
    <w:nsid w:val="31425C96"/>
    <w:multiLevelType w:val="multilevel"/>
    <w:tmpl w:val="473411CC"/>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3B976B1"/>
    <w:multiLevelType w:val="hybridMultilevel"/>
    <w:tmpl w:val="DEBA3E98"/>
    <w:lvl w:ilvl="0" w:tplc="12B4F3C0">
      <w:start w:val="1"/>
      <w:numFmt w:val="decimal"/>
      <w:lvlText w:val="%1."/>
      <w:lvlJc w:val="left"/>
      <w:pPr>
        <w:ind w:left="720" w:hanging="360"/>
      </w:pPr>
      <w:rPr>
        <w:b w:val="0"/>
        <w:color w:val="000000"/>
        <w:sz w:val="20"/>
        <w:szCs w:val="20"/>
      </w:rPr>
    </w:lvl>
    <w:lvl w:ilvl="1" w:tplc="7F30F70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7C1AEB"/>
    <w:multiLevelType w:val="hybridMultilevel"/>
    <w:tmpl w:val="BC083062"/>
    <w:lvl w:ilvl="0" w:tplc="12B4F3C0">
      <w:start w:val="10"/>
      <w:numFmt w:val="decimal"/>
      <w:lvlText w:val="%1."/>
      <w:lvlJc w:val="left"/>
      <w:pPr>
        <w:tabs>
          <w:tab w:val="num" w:pos="360"/>
        </w:tabs>
        <w:ind w:left="360" w:hanging="360"/>
      </w:pPr>
      <w:rPr>
        <w:rFonts w:hint="default"/>
      </w:rPr>
    </w:lvl>
    <w:lvl w:ilvl="1" w:tplc="7F30F700"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7A4198"/>
    <w:multiLevelType w:val="hybridMultilevel"/>
    <w:tmpl w:val="25E05B2A"/>
    <w:lvl w:ilvl="0" w:tplc="EB0CE0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321D89"/>
    <w:multiLevelType w:val="hybridMultilevel"/>
    <w:tmpl w:val="B4F0DE66"/>
    <w:lvl w:ilvl="0" w:tplc="FFFFFFFF">
      <w:start w:val="1"/>
      <w:numFmt w:val="lowerLetter"/>
      <w:lvlText w:val="%1)"/>
      <w:lvlJc w:val="left"/>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6D746D"/>
    <w:multiLevelType w:val="hybridMultilevel"/>
    <w:tmpl w:val="E0A01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20" w15:restartNumberingAfterBreak="0">
    <w:nsid w:val="57AB7490"/>
    <w:multiLevelType w:val="hybridMultilevel"/>
    <w:tmpl w:val="03AC3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EA64B6"/>
    <w:multiLevelType w:val="hybridMultilevel"/>
    <w:tmpl w:val="4894AC5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9A1FC9"/>
    <w:multiLevelType w:val="hybridMultilevel"/>
    <w:tmpl w:val="31108758"/>
    <w:lvl w:ilvl="0" w:tplc="12B4F3C0">
      <w:start w:val="1"/>
      <w:numFmt w:val="lowerLetter"/>
      <w:lvlText w:val="%1)"/>
      <w:lvlJc w:val="left"/>
      <w:pPr>
        <w:ind w:left="1854" w:hanging="360"/>
      </w:pPr>
    </w:lvl>
    <w:lvl w:ilvl="1" w:tplc="7F30F700"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59B53C10"/>
    <w:multiLevelType w:val="hybridMultilevel"/>
    <w:tmpl w:val="888A8ED0"/>
    <w:lvl w:ilvl="0" w:tplc="FFFFFFFF">
      <w:start w:val="1"/>
      <w:numFmt w:val="decimal"/>
      <w:lvlText w:val="%1)"/>
      <w:lvlJc w:val="left"/>
      <w:pPr>
        <w:ind w:left="1069" w:hanging="360"/>
      </w:pPr>
      <w:rPr>
        <w:b w:val="0"/>
        <w:bCs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4" w15:restartNumberingAfterBreak="0">
    <w:nsid w:val="5A6D631E"/>
    <w:multiLevelType w:val="hybridMultilevel"/>
    <w:tmpl w:val="E0A011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B2A29D1"/>
    <w:multiLevelType w:val="hybridMultilevel"/>
    <w:tmpl w:val="9B1CF9B6"/>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BD0101A"/>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27" w15:restartNumberingAfterBreak="0">
    <w:nsid w:val="5BF6238F"/>
    <w:multiLevelType w:val="hybridMultilevel"/>
    <w:tmpl w:val="97F2BECA"/>
    <w:lvl w:ilvl="0" w:tplc="EB0CE0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8A5B20"/>
    <w:multiLevelType w:val="hybridMultilevel"/>
    <w:tmpl w:val="4894AC5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505E2D"/>
    <w:multiLevelType w:val="hybridMultilevel"/>
    <w:tmpl w:val="43B84216"/>
    <w:lvl w:ilvl="0" w:tplc="04150001">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0" w15:restartNumberingAfterBreak="0">
    <w:nsid w:val="6AFC038C"/>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31" w15:restartNumberingAfterBreak="0">
    <w:nsid w:val="6B72467A"/>
    <w:multiLevelType w:val="hybridMultilevel"/>
    <w:tmpl w:val="FA16D6FA"/>
    <w:lvl w:ilvl="0" w:tplc="04150011">
      <w:start w:val="1"/>
      <w:numFmt w:val="decimal"/>
      <w:lvlText w:val="%1)"/>
      <w:lvlJc w:val="left"/>
      <w:pPr>
        <w:tabs>
          <w:tab w:val="num" w:pos="644"/>
        </w:tabs>
        <w:ind w:left="624"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D6810BD"/>
    <w:multiLevelType w:val="hybridMultilevel"/>
    <w:tmpl w:val="B4F0DE66"/>
    <w:lvl w:ilvl="0" w:tplc="FFFFFFFF">
      <w:start w:val="1"/>
      <w:numFmt w:val="lowerLetter"/>
      <w:lvlText w:val="%1)"/>
      <w:lvlJc w:val="left"/>
    </w:lvl>
    <w:lvl w:ilvl="1" w:tplc="FFFFFFFF">
      <w:start w:val="1"/>
      <w:numFmt w:val="lowerLetter"/>
      <w:lvlText w:val="%2)"/>
      <w:lvlJc w:val="left"/>
      <w:pPr>
        <w:ind w:left="2636" w:hanging="420"/>
      </w:pPr>
      <w:rPr>
        <w:rFonts w:hint="default"/>
      </w:rPr>
    </w:lvl>
    <w:lvl w:ilvl="2" w:tplc="FFFFFFFF" w:tentative="1">
      <w:start w:val="1"/>
      <w:numFmt w:val="lowerRoman"/>
      <w:lvlText w:val="%3."/>
      <w:lvlJc w:val="right"/>
      <w:pPr>
        <w:ind w:left="3296" w:hanging="180"/>
      </w:pPr>
    </w:lvl>
    <w:lvl w:ilvl="3" w:tplc="FFFFFFFF" w:tentative="1">
      <w:start w:val="1"/>
      <w:numFmt w:val="decimal"/>
      <w:lvlText w:val="%4."/>
      <w:lvlJc w:val="left"/>
      <w:pPr>
        <w:ind w:left="4016" w:hanging="360"/>
      </w:pPr>
    </w:lvl>
    <w:lvl w:ilvl="4" w:tplc="FFFFFFFF" w:tentative="1">
      <w:start w:val="1"/>
      <w:numFmt w:val="lowerLetter"/>
      <w:lvlText w:val="%5."/>
      <w:lvlJc w:val="left"/>
      <w:pPr>
        <w:ind w:left="4736" w:hanging="360"/>
      </w:pPr>
    </w:lvl>
    <w:lvl w:ilvl="5" w:tplc="FFFFFFFF" w:tentative="1">
      <w:start w:val="1"/>
      <w:numFmt w:val="lowerRoman"/>
      <w:lvlText w:val="%6."/>
      <w:lvlJc w:val="right"/>
      <w:pPr>
        <w:ind w:left="5456" w:hanging="180"/>
      </w:pPr>
    </w:lvl>
    <w:lvl w:ilvl="6" w:tplc="FFFFFFFF" w:tentative="1">
      <w:start w:val="1"/>
      <w:numFmt w:val="decimal"/>
      <w:lvlText w:val="%7."/>
      <w:lvlJc w:val="left"/>
      <w:pPr>
        <w:ind w:left="6176" w:hanging="360"/>
      </w:pPr>
    </w:lvl>
    <w:lvl w:ilvl="7" w:tplc="FFFFFFFF" w:tentative="1">
      <w:start w:val="1"/>
      <w:numFmt w:val="lowerLetter"/>
      <w:lvlText w:val="%8."/>
      <w:lvlJc w:val="left"/>
      <w:pPr>
        <w:ind w:left="6896" w:hanging="360"/>
      </w:pPr>
    </w:lvl>
    <w:lvl w:ilvl="8" w:tplc="FFFFFFFF" w:tentative="1">
      <w:start w:val="1"/>
      <w:numFmt w:val="lowerRoman"/>
      <w:lvlText w:val="%9."/>
      <w:lvlJc w:val="right"/>
      <w:pPr>
        <w:ind w:left="7616" w:hanging="180"/>
      </w:pPr>
    </w:lvl>
  </w:abstractNum>
  <w:abstractNum w:abstractNumId="33" w15:restartNumberingAfterBreak="0">
    <w:nsid w:val="6E0866CC"/>
    <w:multiLevelType w:val="hybridMultilevel"/>
    <w:tmpl w:val="9B1CF9B6"/>
    <w:lvl w:ilvl="0" w:tplc="4EBACD1A">
      <w:start w:val="1"/>
      <w:numFmt w:val="decimal"/>
      <w:lvlText w:val="%1."/>
      <w:lvlJc w:val="left"/>
      <w:pPr>
        <w:ind w:left="720" w:hanging="360"/>
      </w:pPr>
      <w:rPr>
        <w:b w:val="0"/>
        <w:bCs/>
      </w:rPr>
    </w:lvl>
    <w:lvl w:ilvl="1" w:tplc="CCE4D7AA" w:tentative="1">
      <w:start w:val="1"/>
      <w:numFmt w:val="lowerLetter"/>
      <w:lvlText w:val="%2."/>
      <w:lvlJc w:val="left"/>
      <w:pPr>
        <w:ind w:left="1440" w:hanging="360"/>
      </w:pPr>
    </w:lvl>
    <w:lvl w:ilvl="2" w:tplc="2DCEA1E6" w:tentative="1">
      <w:start w:val="1"/>
      <w:numFmt w:val="lowerRoman"/>
      <w:lvlText w:val="%3."/>
      <w:lvlJc w:val="right"/>
      <w:pPr>
        <w:ind w:left="2160" w:hanging="180"/>
      </w:pPr>
    </w:lvl>
    <w:lvl w:ilvl="3" w:tplc="915C092A" w:tentative="1">
      <w:start w:val="1"/>
      <w:numFmt w:val="decimal"/>
      <w:lvlText w:val="%4."/>
      <w:lvlJc w:val="left"/>
      <w:pPr>
        <w:ind w:left="2880" w:hanging="360"/>
      </w:pPr>
    </w:lvl>
    <w:lvl w:ilvl="4" w:tplc="FD8A54F2" w:tentative="1">
      <w:start w:val="1"/>
      <w:numFmt w:val="lowerLetter"/>
      <w:lvlText w:val="%5."/>
      <w:lvlJc w:val="left"/>
      <w:pPr>
        <w:ind w:left="3600" w:hanging="360"/>
      </w:pPr>
    </w:lvl>
    <w:lvl w:ilvl="5" w:tplc="3604C112" w:tentative="1">
      <w:start w:val="1"/>
      <w:numFmt w:val="lowerRoman"/>
      <w:lvlText w:val="%6."/>
      <w:lvlJc w:val="right"/>
      <w:pPr>
        <w:ind w:left="4320" w:hanging="180"/>
      </w:pPr>
    </w:lvl>
    <w:lvl w:ilvl="6" w:tplc="6958B97A" w:tentative="1">
      <w:start w:val="1"/>
      <w:numFmt w:val="decimal"/>
      <w:lvlText w:val="%7."/>
      <w:lvlJc w:val="left"/>
      <w:pPr>
        <w:ind w:left="5040" w:hanging="360"/>
      </w:pPr>
    </w:lvl>
    <w:lvl w:ilvl="7" w:tplc="3346968E" w:tentative="1">
      <w:start w:val="1"/>
      <w:numFmt w:val="lowerLetter"/>
      <w:lvlText w:val="%8."/>
      <w:lvlJc w:val="left"/>
      <w:pPr>
        <w:ind w:left="5760" w:hanging="360"/>
      </w:pPr>
    </w:lvl>
    <w:lvl w:ilvl="8" w:tplc="2BF83148" w:tentative="1">
      <w:start w:val="1"/>
      <w:numFmt w:val="lowerRoman"/>
      <w:lvlText w:val="%9."/>
      <w:lvlJc w:val="right"/>
      <w:pPr>
        <w:ind w:left="6480" w:hanging="180"/>
      </w:pPr>
    </w:lvl>
  </w:abstractNum>
  <w:abstractNum w:abstractNumId="34" w15:restartNumberingAfterBreak="0">
    <w:nsid w:val="710E6B57"/>
    <w:multiLevelType w:val="hybridMultilevel"/>
    <w:tmpl w:val="5D04C158"/>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728A6486"/>
    <w:multiLevelType w:val="hybridMultilevel"/>
    <w:tmpl w:val="800A8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2D2643"/>
    <w:multiLevelType w:val="hybridMultilevel"/>
    <w:tmpl w:val="B5CE29F8"/>
    <w:name w:val="WW8Num132"/>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num w:numId="1" w16cid:durableId="220822888">
    <w:abstractNumId w:val="19"/>
  </w:num>
  <w:num w:numId="2" w16cid:durableId="1932929551">
    <w:abstractNumId w:val="8"/>
  </w:num>
  <w:num w:numId="3" w16cid:durableId="959533589">
    <w:abstractNumId w:val="36"/>
  </w:num>
  <w:num w:numId="4" w16cid:durableId="1157696383">
    <w:abstractNumId w:val="5"/>
  </w:num>
  <w:num w:numId="5" w16cid:durableId="1790394316">
    <w:abstractNumId w:val="6"/>
  </w:num>
  <w:num w:numId="6" w16cid:durableId="664163964">
    <w:abstractNumId w:val="15"/>
  </w:num>
  <w:num w:numId="7" w16cid:durableId="769009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5382828">
    <w:abstractNumId w:val="26"/>
  </w:num>
  <w:num w:numId="9" w16cid:durableId="465591401">
    <w:abstractNumId w:val="28"/>
  </w:num>
  <w:num w:numId="10" w16cid:durableId="851989674">
    <w:abstractNumId w:val="22"/>
  </w:num>
  <w:num w:numId="11" w16cid:durableId="899440033">
    <w:abstractNumId w:val="11"/>
  </w:num>
  <w:num w:numId="12" w16cid:durableId="842741208">
    <w:abstractNumId w:val="13"/>
  </w:num>
  <w:num w:numId="13" w16cid:durableId="663821801">
    <w:abstractNumId w:val="9"/>
  </w:num>
  <w:num w:numId="14" w16cid:durableId="1185249054">
    <w:abstractNumId w:val="21"/>
  </w:num>
  <w:num w:numId="15" w16cid:durableId="1080836050">
    <w:abstractNumId w:val="33"/>
  </w:num>
  <w:num w:numId="16" w16cid:durableId="1085686815">
    <w:abstractNumId w:val="30"/>
  </w:num>
  <w:num w:numId="17" w16cid:durableId="2007508775">
    <w:abstractNumId w:val="31"/>
  </w:num>
  <w:num w:numId="18" w16cid:durableId="2037273406">
    <w:abstractNumId w:val="14"/>
  </w:num>
  <w:num w:numId="19" w16cid:durableId="1931499981">
    <w:abstractNumId w:val="2"/>
  </w:num>
  <w:num w:numId="20" w16cid:durableId="197085589">
    <w:abstractNumId w:val="18"/>
  </w:num>
  <w:num w:numId="21" w16cid:durableId="2001614462">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4978174">
    <w:abstractNumId w:val="25"/>
  </w:num>
  <w:num w:numId="23" w16cid:durableId="339358764">
    <w:abstractNumId w:val="7"/>
  </w:num>
  <w:num w:numId="24" w16cid:durableId="1590429766">
    <w:abstractNumId w:val="29"/>
  </w:num>
  <w:num w:numId="25" w16cid:durableId="1487159684">
    <w:abstractNumId w:val="19"/>
  </w:num>
  <w:num w:numId="26" w16cid:durableId="1627194273">
    <w:abstractNumId w:val="34"/>
  </w:num>
  <w:num w:numId="27" w16cid:durableId="113642782">
    <w:abstractNumId w:val="17"/>
  </w:num>
  <w:num w:numId="28" w16cid:durableId="380860891">
    <w:abstractNumId w:val="32"/>
  </w:num>
  <w:num w:numId="29" w16cid:durableId="483012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96772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16cid:durableId="13958539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68496904">
    <w:abstractNumId w:val="19"/>
  </w:num>
  <w:num w:numId="33" w16cid:durableId="1469125804">
    <w:abstractNumId w:val="19"/>
  </w:num>
  <w:num w:numId="34" w16cid:durableId="2069721534">
    <w:abstractNumId w:val="4"/>
  </w:num>
  <w:num w:numId="35" w16cid:durableId="1522475979">
    <w:abstractNumId w:val="19"/>
  </w:num>
  <w:num w:numId="36" w16cid:durableId="1856845134">
    <w:abstractNumId w:val="3"/>
  </w:num>
  <w:num w:numId="37" w16cid:durableId="1034766793">
    <w:abstractNumId w:val="24"/>
  </w:num>
  <w:num w:numId="38" w16cid:durableId="2098213339">
    <w:abstractNumId w:val="20"/>
  </w:num>
  <w:num w:numId="39" w16cid:durableId="1568106390">
    <w:abstractNumId w:val="16"/>
  </w:num>
  <w:num w:numId="40" w16cid:durableId="1685935872">
    <w:abstractNumId w:val="27"/>
  </w:num>
  <w:num w:numId="41" w16cid:durableId="210306895">
    <w:abstractNumId w:val="0"/>
  </w:num>
  <w:num w:numId="42" w16cid:durableId="558132624">
    <w:abstractNumId w:val="35"/>
  </w:num>
  <w:num w:numId="43" w16cid:durableId="2715911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0345796">
    <w:abstractNumId w:val="23"/>
  </w:num>
  <w:num w:numId="45" w16cid:durableId="18321419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A26"/>
    <w:rsid w:val="000028AC"/>
    <w:rsid w:val="000067D0"/>
    <w:rsid w:val="00022A26"/>
    <w:rsid w:val="00023671"/>
    <w:rsid w:val="00023F34"/>
    <w:rsid w:val="00041FAB"/>
    <w:rsid w:val="00042690"/>
    <w:rsid w:val="0004455C"/>
    <w:rsid w:val="0004733A"/>
    <w:rsid w:val="00092F70"/>
    <w:rsid w:val="000B059A"/>
    <w:rsid w:val="000C3FF3"/>
    <w:rsid w:val="000E2F6B"/>
    <w:rsid w:val="000E3542"/>
    <w:rsid w:val="00157C06"/>
    <w:rsid w:val="00186456"/>
    <w:rsid w:val="00194388"/>
    <w:rsid w:val="001E3348"/>
    <w:rsid w:val="0020570B"/>
    <w:rsid w:val="0024578D"/>
    <w:rsid w:val="00260AEC"/>
    <w:rsid w:val="002712D5"/>
    <w:rsid w:val="00290F28"/>
    <w:rsid w:val="002B7C32"/>
    <w:rsid w:val="00367E9D"/>
    <w:rsid w:val="003B2B3F"/>
    <w:rsid w:val="003C3A90"/>
    <w:rsid w:val="004205B2"/>
    <w:rsid w:val="0042425D"/>
    <w:rsid w:val="00461F74"/>
    <w:rsid w:val="004850AF"/>
    <w:rsid w:val="004A16CE"/>
    <w:rsid w:val="004B3246"/>
    <w:rsid w:val="004E6C81"/>
    <w:rsid w:val="004F0E77"/>
    <w:rsid w:val="00514CCF"/>
    <w:rsid w:val="005347AF"/>
    <w:rsid w:val="00544311"/>
    <w:rsid w:val="00550D44"/>
    <w:rsid w:val="0056580A"/>
    <w:rsid w:val="005E2A78"/>
    <w:rsid w:val="006378B1"/>
    <w:rsid w:val="00660628"/>
    <w:rsid w:val="0066723D"/>
    <w:rsid w:val="00667F9D"/>
    <w:rsid w:val="006724E9"/>
    <w:rsid w:val="006726C5"/>
    <w:rsid w:val="006B320B"/>
    <w:rsid w:val="006B7C7D"/>
    <w:rsid w:val="006E590A"/>
    <w:rsid w:val="00720A88"/>
    <w:rsid w:val="00746B1F"/>
    <w:rsid w:val="00754656"/>
    <w:rsid w:val="00796C46"/>
    <w:rsid w:val="007E3EAC"/>
    <w:rsid w:val="008125D8"/>
    <w:rsid w:val="00821F35"/>
    <w:rsid w:val="008263EB"/>
    <w:rsid w:val="00832425"/>
    <w:rsid w:val="008335ED"/>
    <w:rsid w:val="00885A4B"/>
    <w:rsid w:val="00896804"/>
    <w:rsid w:val="00960C15"/>
    <w:rsid w:val="00974B86"/>
    <w:rsid w:val="00996B12"/>
    <w:rsid w:val="009B303B"/>
    <w:rsid w:val="009C2457"/>
    <w:rsid w:val="00A003DB"/>
    <w:rsid w:val="00A714EF"/>
    <w:rsid w:val="00A74015"/>
    <w:rsid w:val="00A75BE8"/>
    <w:rsid w:val="00AC0560"/>
    <w:rsid w:val="00B00CF9"/>
    <w:rsid w:val="00B156F4"/>
    <w:rsid w:val="00B221B1"/>
    <w:rsid w:val="00B653B9"/>
    <w:rsid w:val="00B73DC0"/>
    <w:rsid w:val="00B93411"/>
    <w:rsid w:val="00B97936"/>
    <w:rsid w:val="00C04551"/>
    <w:rsid w:val="00C23DAB"/>
    <w:rsid w:val="00C247AC"/>
    <w:rsid w:val="00CD10AD"/>
    <w:rsid w:val="00D04AA7"/>
    <w:rsid w:val="00D7397B"/>
    <w:rsid w:val="00DC153D"/>
    <w:rsid w:val="00E23DE1"/>
    <w:rsid w:val="00E25EB6"/>
    <w:rsid w:val="00E4098D"/>
    <w:rsid w:val="00E44EAF"/>
    <w:rsid w:val="00E63EE7"/>
    <w:rsid w:val="00EA0328"/>
    <w:rsid w:val="00EC31B0"/>
    <w:rsid w:val="00ED7ACB"/>
    <w:rsid w:val="00EE384A"/>
    <w:rsid w:val="00F63AA9"/>
    <w:rsid w:val="00FB2565"/>
    <w:rsid w:val="00FB2AB2"/>
    <w:rsid w:val="00FF45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5E1E"/>
  <w15:chartTrackingRefBased/>
  <w15:docId w15:val="{B9C45FB2-0A05-4C38-B1A1-E0476058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2A26"/>
    <w:pPr>
      <w:suppressAutoHyphens/>
      <w:spacing w:after="200" w:line="276" w:lineRule="auto"/>
    </w:pPr>
    <w:rPr>
      <w:rFonts w:ascii="Calibri" w:eastAsia="Calibri"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2A26"/>
    <w:pPr>
      <w:numPr>
        <w:numId w:val="1"/>
      </w:numPr>
      <w:spacing w:line="100" w:lineRule="atLeast"/>
      <w:jc w:val="both"/>
    </w:pPr>
    <w:rPr>
      <w:rFonts w:ascii="Tahoma" w:hAnsi="Tahoma" w:cs="Tahoma"/>
      <w:sz w:val="20"/>
      <w:szCs w:val="20"/>
    </w:rPr>
  </w:style>
  <w:style w:type="paragraph" w:styleId="Cytat">
    <w:name w:val="Quote"/>
    <w:basedOn w:val="Akapitzlist"/>
    <w:next w:val="Normalny"/>
    <w:link w:val="CytatZnak"/>
    <w:uiPriority w:val="29"/>
    <w:qFormat/>
    <w:rsid w:val="00022A26"/>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022A26"/>
    <w:rPr>
      <w:rFonts w:ascii="Tahoma" w:eastAsia="Calibri" w:hAnsi="Tahoma" w:cs="Tahoma"/>
      <w:b/>
      <w:sz w:val="24"/>
      <w:szCs w:val="24"/>
      <w:lang w:eastAsia="ar-SA"/>
    </w:rPr>
  </w:style>
  <w:style w:type="paragraph" w:styleId="Bezodstpw">
    <w:name w:val="No Spacing"/>
    <w:qFormat/>
    <w:rsid w:val="00022A26"/>
    <w:pPr>
      <w:suppressAutoHyphens/>
      <w:spacing w:after="0" w:line="360" w:lineRule="auto"/>
      <w:ind w:left="709"/>
    </w:pPr>
    <w:rPr>
      <w:rFonts w:ascii="Tahoma" w:eastAsia="Calibri" w:hAnsi="Tahoma" w:cs="Tahoma"/>
      <w:sz w:val="20"/>
      <w:szCs w:val="20"/>
      <w:lang w:eastAsia="ar-SA"/>
    </w:rPr>
  </w:style>
  <w:style w:type="paragraph" w:styleId="Nagwek">
    <w:name w:val="header"/>
    <w:basedOn w:val="Normalny"/>
    <w:link w:val="NagwekZnak"/>
    <w:uiPriority w:val="99"/>
    <w:unhideWhenUsed/>
    <w:rsid w:val="004242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425D"/>
    <w:rPr>
      <w:rFonts w:ascii="Calibri" w:eastAsia="Calibri" w:hAnsi="Calibri" w:cs="Calibri"/>
      <w:lang w:eastAsia="ar-SA"/>
    </w:rPr>
  </w:style>
  <w:style w:type="paragraph" w:styleId="Stopka">
    <w:name w:val="footer"/>
    <w:basedOn w:val="Normalny"/>
    <w:link w:val="StopkaZnak"/>
    <w:uiPriority w:val="99"/>
    <w:unhideWhenUsed/>
    <w:rsid w:val="004242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425D"/>
    <w:rPr>
      <w:rFonts w:ascii="Calibri" w:eastAsia="Calibri" w:hAnsi="Calibri" w:cs="Calibri"/>
      <w:lang w:eastAsia="ar-SA"/>
    </w:rPr>
  </w:style>
  <w:style w:type="paragraph" w:customStyle="1" w:styleId="Znak">
    <w:name w:val="Znak"/>
    <w:basedOn w:val="Normalny"/>
    <w:rsid w:val="007E3EAC"/>
    <w:pPr>
      <w:suppressAutoHyphens w:val="0"/>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0236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801150">
      <w:bodyDiv w:val="1"/>
      <w:marLeft w:val="0"/>
      <w:marRight w:val="0"/>
      <w:marTop w:val="0"/>
      <w:marBottom w:val="0"/>
      <w:divBdr>
        <w:top w:val="none" w:sz="0" w:space="0" w:color="auto"/>
        <w:left w:val="none" w:sz="0" w:space="0" w:color="auto"/>
        <w:bottom w:val="none" w:sz="0" w:space="0" w:color="auto"/>
        <w:right w:val="none" w:sz="0" w:space="0" w:color="auto"/>
      </w:divBdr>
    </w:div>
    <w:div w:id="334847091">
      <w:bodyDiv w:val="1"/>
      <w:marLeft w:val="0"/>
      <w:marRight w:val="0"/>
      <w:marTop w:val="0"/>
      <w:marBottom w:val="0"/>
      <w:divBdr>
        <w:top w:val="none" w:sz="0" w:space="0" w:color="auto"/>
        <w:left w:val="none" w:sz="0" w:space="0" w:color="auto"/>
        <w:bottom w:val="none" w:sz="0" w:space="0" w:color="auto"/>
        <w:right w:val="none" w:sz="0" w:space="0" w:color="auto"/>
      </w:divBdr>
    </w:div>
    <w:div w:id="73328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D065D-38B7-43FC-A9AF-42885A85F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13</Pages>
  <Words>5620</Words>
  <Characters>33725</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Anna Kurylak</cp:lastModifiedBy>
  <cp:revision>20</cp:revision>
  <cp:lastPrinted>2025-01-13T12:48:00Z</cp:lastPrinted>
  <dcterms:created xsi:type="dcterms:W3CDTF">2024-01-10T10:12:00Z</dcterms:created>
  <dcterms:modified xsi:type="dcterms:W3CDTF">2026-01-15T09:51:00Z</dcterms:modified>
</cp:coreProperties>
</file>